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6DB73" w14:textId="0A009279" w:rsidR="00425159" w:rsidRPr="009B29DA" w:rsidRDefault="00425159" w:rsidP="00BB1FA0">
      <w:pPr>
        <w:tabs>
          <w:tab w:val="left" w:pos="486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3GPP TSG RAN </w:t>
      </w:r>
      <w:r w:rsidR="00E078E5" w:rsidRPr="009B29DA">
        <w:rPr>
          <w:rFonts w:ascii="Arial" w:hAnsi="Arial" w:cs="Arial"/>
          <w:b/>
          <w:sz w:val="24"/>
        </w:rPr>
        <w:t>WG1 Meeting</w:t>
      </w:r>
      <w:r w:rsidR="003204D4" w:rsidRPr="009B29DA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70152">
            <w:rPr>
              <w:rFonts w:ascii="Arial" w:hAnsi="Arial" w:cs="Arial"/>
              <w:b/>
              <w:sz w:val="24"/>
            </w:rPr>
            <w:t>#</w:t>
          </w:r>
          <w:r w:rsidR="007514DA">
            <w:rPr>
              <w:rFonts w:ascii="Arial" w:hAnsi="Arial" w:cs="Arial"/>
              <w:b/>
              <w:sz w:val="24"/>
            </w:rPr>
            <w:t>10</w:t>
          </w:r>
          <w:r w:rsidR="00A8292E">
            <w:rPr>
              <w:rFonts w:ascii="Arial" w:hAnsi="Arial" w:cs="Arial"/>
              <w:b/>
              <w:sz w:val="24"/>
            </w:rPr>
            <w:t>1</w:t>
          </w:r>
          <w:r w:rsidR="00E453D3">
            <w:rPr>
              <w:rFonts w:ascii="Arial" w:hAnsi="Arial" w:cs="Arial"/>
              <w:b/>
              <w:sz w:val="24"/>
            </w:rPr>
            <w:t>-</w:t>
          </w:r>
          <w:r w:rsidR="007514DA">
            <w:rPr>
              <w:rFonts w:ascii="Arial" w:hAnsi="Arial" w:cs="Arial"/>
              <w:b/>
              <w:sz w:val="24"/>
            </w:rPr>
            <w:t>E</w:t>
          </w:r>
        </w:sdtContent>
      </w:sdt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53166A" w:rsidRPr="009B29DA">
        <w:rPr>
          <w:rFonts w:ascii="Arial" w:hAnsi="Arial" w:cs="Arial"/>
          <w:b/>
          <w:sz w:val="24"/>
        </w:rPr>
        <w:tab/>
      </w:r>
      <w:r w:rsidR="0053166A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173049" w:rsidRPr="009B29DA">
        <w:rPr>
          <w:rFonts w:ascii="Arial" w:hAnsi="Arial" w:cs="Arial"/>
          <w:b/>
          <w:sz w:val="24"/>
        </w:rPr>
        <w:tab/>
      </w:r>
      <w:r w:rsidR="00173049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B0FB4" w:rsidRPr="005B0FB4">
            <w:rPr>
              <w:rFonts w:ascii="Arial" w:hAnsi="Arial" w:cs="Arial"/>
              <w:b/>
              <w:sz w:val="24"/>
            </w:rPr>
            <w:t>R1-</w:t>
          </w:r>
          <w:r w:rsidR="00830B40">
            <w:rPr>
              <w:rFonts w:ascii="Arial" w:hAnsi="Arial" w:cs="Arial"/>
              <w:b/>
              <w:sz w:val="24"/>
            </w:rPr>
            <w:t>200</w:t>
          </w:r>
          <w:r w:rsidR="00A8292E">
            <w:rPr>
              <w:rFonts w:ascii="Arial" w:hAnsi="Arial" w:cs="Arial"/>
              <w:b/>
              <w:sz w:val="24"/>
            </w:rPr>
            <w:t>3748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1CAD7B42" w14:textId="606E9C48" w:rsidR="00425159" w:rsidRPr="009B29DA" w:rsidRDefault="00E453D3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 xml:space="preserve">e-Meeting, </w:t>
          </w:r>
          <w:r w:rsidR="00A8292E">
            <w:rPr>
              <w:rFonts w:ascii="Arial" w:hAnsi="Arial" w:cs="Arial"/>
              <w:b/>
              <w:sz w:val="24"/>
            </w:rPr>
            <w:t>May 25</w:t>
          </w:r>
          <w:r w:rsidR="00070152">
            <w:rPr>
              <w:rFonts w:ascii="Arial" w:hAnsi="Arial" w:cs="Arial"/>
              <w:b/>
              <w:sz w:val="24"/>
            </w:rPr>
            <w:t xml:space="preserve"> </w:t>
          </w:r>
          <w:r w:rsidR="00830B40">
            <w:rPr>
              <w:rFonts w:ascii="Arial" w:hAnsi="Arial" w:cs="Arial"/>
              <w:b/>
              <w:sz w:val="24"/>
            </w:rPr>
            <w:t>–</w:t>
          </w:r>
          <w:r w:rsidR="00070152">
            <w:rPr>
              <w:rFonts w:ascii="Arial" w:hAnsi="Arial" w:cs="Arial"/>
              <w:b/>
              <w:sz w:val="24"/>
            </w:rPr>
            <w:t xml:space="preserve"> </w:t>
          </w:r>
          <w:r w:rsidR="00A8292E">
            <w:rPr>
              <w:rFonts w:ascii="Arial" w:hAnsi="Arial" w:cs="Arial"/>
              <w:b/>
              <w:sz w:val="24"/>
            </w:rPr>
            <w:t>June 0</w:t>
          </w:r>
          <w:r w:rsidR="00980518">
            <w:rPr>
              <w:rFonts w:ascii="Arial" w:hAnsi="Arial" w:cs="Arial"/>
              <w:b/>
              <w:sz w:val="24"/>
            </w:rPr>
            <w:t>5</w:t>
          </w:r>
          <w:r w:rsidR="00070152">
            <w:rPr>
              <w:rFonts w:ascii="Arial" w:hAnsi="Arial" w:cs="Arial"/>
              <w:b/>
              <w:sz w:val="24"/>
            </w:rPr>
            <w:t>, 20</w:t>
          </w:r>
          <w:r w:rsidR="00830B40">
            <w:rPr>
              <w:rFonts w:ascii="Arial" w:hAnsi="Arial" w:cs="Arial"/>
              <w:b/>
              <w:sz w:val="24"/>
            </w:rPr>
            <w:t>20</w:t>
          </w:r>
        </w:p>
      </w:sdtContent>
    </w:sdt>
    <w:p w14:paraId="465E5A75" w14:textId="77777777" w:rsidR="005B7231" w:rsidRPr="009B29DA" w:rsidRDefault="005B7231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2CC11F49" w14:textId="77777777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07D9F2C3" w14:textId="1956C3F0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4D50" w:rsidRPr="00FA4D50">
            <w:rPr>
              <w:rFonts w:ascii="Arial" w:hAnsi="Arial" w:cs="Arial"/>
              <w:b/>
              <w:sz w:val="24"/>
            </w:rPr>
            <w:t>Corrections to Physical layer aspects of NR mobility enhancement</w:t>
          </w:r>
        </w:sdtContent>
      </w:sdt>
    </w:p>
    <w:p w14:paraId="4F42E201" w14:textId="6BCD2796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0627C2">
        <w:rPr>
          <w:rFonts w:ascii="Arial" w:hAnsi="Arial" w:cs="Arial"/>
          <w:b/>
          <w:sz w:val="24"/>
        </w:rPr>
        <w:t>7.2</w:t>
      </w:r>
      <w:r w:rsidR="00FE569B" w:rsidRPr="009B29DA">
        <w:rPr>
          <w:rFonts w:ascii="Arial" w:hAnsi="Arial" w:cs="Arial"/>
          <w:b/>
          <w:sz w:val="24"/>
        </w:rPr>
        <w:t>.</w:t>
      </w:r>
      <w:r w:rsidR="00830B40">
        <w:rPr>
          <w:rFonts w:ascii="Arial" w:hAnsi="Arial" w:cs="Arial"/>
          <w:b/>
          <w:sz w:val="24"/>
        </w:rPr>
        <w:t>9</w:t>
      </w:r>
      <w:r w:rsidR="00FA4D50">
        <w:rPr>
          <w:rFonts w:ascii="Arial" w:hAnsi="Arial" w:cs="Arial"/>
          <w:b/>
          <w:sz w:val="24"/>
        </w:rPr>
        <w:t>.1</w:t>
      </w:r>
      <w:bookmarkStart w:id="0" w:name="_GoBack"/>
      <w:bookmarkEnd w:id="0"/>
    </w:p>
    <w:p w14:paraId="53E51EEC" w14:textId="37CE6533" w:rsidR="0068226B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5B18F8">
            <w:rPr>
              <w:rFonts w:ascii="Arial" w:hAnsi="Arial" w:cs="Arial"/>
              <w:b/>
              <w:sz w:val="24"/>
            </w:rPr>
            <w:t>Discussion</w:t>
          </w:r>
          <w:r w:rsidR="00FA4D50">
            <w:rPr>
              <w:rFonts w:ascii="Arial" w:hAnsi="Arial" w:cs="Arial"/>
              <w:b/>
              <w:sz w:val="24"/>
            </w:rPr>
            <w:t xml:space="preserve"> &amp; Decision</w:t>
          </w:r>
        </w:sdtContent>
      </w:sdt>
    </w:p>
    <w:p w14:paraId="17E0266B" w14:textId="77777777" w:rsidR="00EA6506" w:rsidRPr="009B29DA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0D2E92D1" w14:textId="77777777" w:rsidR="00C34C05" w:rsidRPr="009B29DA" w:rsidRDefault="00FD6A3D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6ADACE07" w14:textId="60998981" w:rsidR="00B529CA" w:rsidRDefault="00A22312" w:rsidP="00C75833">
      <w:pPr>
        <w:ind w:firstLine="288"/>
        <w:rPr>
          <w:sz w:val="22"/>
          <w:szCs w:val="22"/>
          <w:lang w:eastAsia="zh-CN"/>
        </w:rPr>
      </w:pPr>
      <w:r w:rsidRPr="00A22312">
        <w:rPr>
          <w:sz w:val="22"/>
          <w:szCs w:val="22"/>
          <w:lang w:eastAsia="zh-CN"/>
        </w:rPr>
        <w:t xml:space="preserve">In this contribution, </w:t>
      </w:r>
      <w:r w:rsidR="0076571A">
        <w:rPr>
          <w:sz w:val="22"/>
          <w:szCs w:val="22"/>
          <w:lang w:eastAsia="zh-CN"/>
        </w:rPr>
        <w:t>we discuss</w:t>
      </w:r>
      <w:r w:rsidR="008E546D">
        <w:rPr>
          <w:sz w:val="22"/>
          <w:szCs w:val="22"/>
          <w:lang w:eastAsia="zh-CN"/>
        </w:rPr>
        <w:t xml:space="preserve"> remaining issues for NR mobility enhancements. </w:t>
      </w:r>
      <w:r w:rsidR="00E9770C">
        <w:rPr>
          <w:sz w:val="22"/>
          <w:szCs w:val="22"/>
          <w:lang w:eastAsia="zh-CN"/>
        </w:rPr>
        <w:t>There were several issues identified in RAN1 #100</w:t>
      </w:r>
      <w:r w:rsidR="0002041E">
        <w:rPr>
          <w:sz w:val="22"/>
          <w:szCs w:val="22"/>
          <w:lang w:eastAsia="zh-CN"/>
        </w:rPr>
        <w:t>bis</w:t>
      </w:r>
      <w:r w:rsidR="00E9770C">
        <w:rPr>
          <w:sz w:val="22"/>
          <w:szCs w:val="22"/>
          <w:lang w:eastAsia="zh-CN"/>
        </w:rPr>
        <w:t>-E meeting</w:t>
      </w:r>
      <w:r w:rsidR="00EF41DD">
        <w:rPr>
          <w:sz w:val="22"/>
          <w:szCs w:val="22"/>
          <w:lang w:eastAsia="zh-CN"/>
        </w:rPr>
        <w:t xml:space="preserve"> </w:t>
      </w:r>
      <w:r w:rsidR="00E86FC5">
        <w:rPr>
          <w:sz w:val="22"/>
          <w:szCs w:val="22"/>
          <w:lang w:eastAsia="zh-CN"/>
        </w:rPr>
        <w:t>[1]</w:t>
      </w:r>
      <w:r w:rsidR="00E9770C">
        <w:rPr>
          <w:sz w:val="22"/>
          <w:szCs w:val="22"/>
          <w:lang w:eastAsia="zh-CN"/>
        </w:rPr>
        <w:t>. However, only few select issue were addressed</w:t>
      </w:r>
      <w:r w:rsidR="00E86FC5">
        <w:rPr>
          <w:sz w:val="22"/>
          <w:szCs w:val="22"/>
          <w:lang w:eastAsia="zh-CN"/>
        </w:rPr>
        <w:t xml:space="preserve"> [2]</w:t>
      </w:r>
      <w:r w:rsidR="00E7381F">
        <w:rPr>
          <w:sz w:val="22"/>
          <w:szCs w:val="22"/>
          <w:lang w:eastAsia="zh-CN"/>
        </w:rPr>
        <w:t>[3][4]</w:t>
      </w:r>
      <w:r w:rsidR="00E9770C">
        <w:rPr>
          <w:sz w:val="22"/>
          <w:szCs w:val="22"/>
          <w:lang w:eastAsia="zh-CN"/>
        </w:rPr>
        <w:t>.</w:t>
      </w:r>
      <w:r w:rsidR="007A74D6">
        <w:rPr>
          <w:sz w:val="22"/>
          <w:szCs w:val="22"/>
          <w:lang w:eastAsia="zh-CN"/>
        </w:rPr>
        <w:t xml:space="preserve"> </w:t>
      </w:r>
      <w:r w:rsidR="00A15E4A">
        <w:rPr>
          <w:sz w:val="22"/>
          <w:szCs w:val="22"/>
          <w:lang w:eastAsia="zh-CN"/>
        </w:rPr>
        <w:t>We discuss some of the critical issues that were not addressed in RAN1 #100</w:t>
      </w:r>
      <w:r w:rsidR="0041488E">
        <w:rPr>
          <w:sz w:val="22"/>
          <w:szCs w:val="22"/>
          <w:lang w:eastAsia="zh-CN"/>
        </w:rPr>
        <w:t>bis</w:t>
      </w:r>
      <w:r w:rsidR="00A15E4A">
        <w:rPr>
          <w:sz w:val="22"/>
          <w:szCs w:val="22"/>
          <w:lang w:eastAsia="zh-CN"/>
        </w:rPr>
        <w:t>-E meeting.</w:t>
      </w:r>
    </w:p>
    <w:p w14:paraId="5BC73F6E" w14:textId="77777777" w:rsidR="008009EB" w:rsidRDefault="008009EB" w:rsidP="002B0F3B">
      <w:pPr>
        <w:ind w:firstLine="288"/>
        <w:rPr>
          <w:sz w:val="22"/>
          <w:szCs w:val="22"/>
          <w:lang w:eastAsia="zh-CN"/>
        </w:rPr>
      </w:pPr>
    </w:p>
    <w:p w14:paraId="02EB8911" w14:textId="4694249C" w:rsidR="002B0F3B" w:rsidRPr="009B29DA" w:rsidRDefault="00796C63" w:rsidP="002B0F3B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</w:rPr>
        <w:t>Discussion on the issues identified</w:t>
      </w:r>
    </w:p>
    <w:p w14:paraId="659176A7" w14:textId="28EFEB04" w:rsidR="003162FA" w:rsidRDefault="003162FA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6D68D09F" w14:textId="7E72B593" w:rsidR="00D05C19" w:rsidRPr="009B29DA" w:rsidRDefault="00D05C19" w:rsidP="00E7696D">
      <w:pPr>
        <w:pStyle w:val="Heading2"/>
        <w:ind w:left="540" w:hanging="540"/>
        <w:rPr>
          <w:lang w:val="en-US"/>
        </w:rPr>
      </w:pPr>
      <w:r>
        <w:t>2.</w:t>
      </w:r>
      <w:r w:rsidR="008A2D55">
        <w:t>1</w:t>
      </w:r>
      <w:r>
        <w:t xml:space="preserve"> PRACH </w:t>
      </w:r>
      <w:r w:rsidR="00770802">
        <w:t xml:space="preserve">in Source Cell </w:t>
      </w:r>
      <w:r>
        <w:t>and PUSCH/PUCCH</w:t>
      </w:r>
      <w:r w:rsidR="00E7696D">
        <w:t>/</w:t>
      </w:r>
      <w:r>
        <w:t xml:space="preserve">SRS </w:t>
      </w:r>
      <w:r w:rsidR="00770802">
        <w:t>in Target Cell</w:t>
      </w:r>
    </w:p>
    <w:p w14:paraId="1BF0123B" w14:textId="6F26D298" w:rsidR="00192914" w:rsidRDefault="002B182E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During RAN1 #100-E meeting, discussion on defining UE behavior for when PRACH transmission in one cell and PUSCH/PUCCH/SRS in another cell within the same band</w:t>
      </w:r>
      <w:r w:rsidR="008C29BA">
        <w:rPr>
          <w:rFonts w:ascii="Times New Roman" w:hAnsi="Times New Roman"/>
          <w:sz w:val="22"/>
          <w:szCs w:val="22"/>
          <w:lang w:eastAsia="zh-CN"/>
        </w:rPr>
        <w:t xml:space="preserve"> was discussed. The UE behavior for PRACH transmission in target cell and PUSCH/PUCCH/SRS in the source cell was agreed.</w:t>
      </w:r>
      <w:r w:rsidR="009C759B">
        <w:rPr>
          <w:rFonts w:ascii="Times New Roman" w:hAnsi="Times New Roman"/>
          <w:sz w:val="22"/>
          <w:szCs w:val="22"/>
          <w:lang w:eastAsia="zh-CN"/>
        </w:rPr>
        <w:t xml:space="preserve"> The following is the text proposal that was agreed in RAN1 #100-E meeting.</w:t>
      </w:r>
    </w:p>
    <w:p w14:paraId="0CFD8727" w14:textId="77777777" w:rsidR="009C759B" w:rsidRDefault="009C759B" w:rsidP="009C759B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9C759B" w14:paraId="3716551E" w14:textId="77777777" w:rsidTr="008515B1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69CB6" w14:textId="77777777" w:rsidR="009C759B" w:rsidRDefault="009C759B" w:rsidP="008515B1">
            <w:pPr>
              <w:pStyle w:val="NormalWeb"/>
              <w:spacing w:before="0" w:beforeAutospacing="0" w:after="0" w:afterAutospacing="0" w:line="280" w:lineRule="atLeast"/>
              <w:rPr>
                <w:rFonts w:ascii="ArialMT" w:hAnsi="ArialMT" w:hint="eastAsia"/>
                <w:sz w:val="32"/>
                <w:szCs w:val="32"/>
              </w:rPr>
            </w:pPr>
            <w:r>
              <w:rPr>
                <w:rFonts w:ascii="ArialMT" w:hAnsi="ArialMT"/>
                <w:sz w:val="32"/>
                <w:szCs w:val="32"/>
              </w:rPr>
              <w:t>15 Dual active protocol stack based handover</w:t>
            </w:r>
          </w:p>
          <w:p w14:paraId="4B26DF23" w14:textId="77777777" w:rsidR="009C759B" w:rsidRDefault="009C759B" w:rsidP="008515B1">
            <w:r>
              <w:rPr>
                <w:i/>
                <w:iCs/>
                <w:color w:val="FF0000"/>
              </w:rPr>
              <w:t>&lt; Unchanged parts are omitted &gt;</w:t>
            </w:r>
          </w:p>
          <w:p w14:paraId="2D4B26A5" w14:textId="2016E220" w:rsidR="009C759B" w:rsidRPr="00DD7C0E" w:rsidRDefault="009C759B" w:rsidP="008515B1">
            <w:pPr>
              <w:rPr>
                <w:rFonts w:ascii="Calibri" w:hAnsi="Calibri" w:cs="Calibri"/>
                <w:color w:val="1F3864"/>
                <w:u w:val="single"/>
              </w:rPr>
            </w:pPr>
            <w:r w:rsidRPr="00DD7C0E">
              <w:rPr>
                <w:color w:val="C00000"/>
                <w:u w:val="single"/>
              </w:rPr>
              <w:t xml:space="preserve">For DAPS operation in a same frequency band, a UE does not transmit PUSCH/PUCCH/SRS to source MCG in a slot overlapping in time domain with PRACH transmission to target MCG or when a gap between the first or last symbol of a PRACH transmission to target MCG in a first slot is separated by less than </w:t>
            </w:r>
            <w:r w:rsidRPr="00DD7C0E">
              <w:rPr>
                <w:i/>
                <w:iCs/>
                <w:color w:val="C00000"/>
                <w:u w:val="single"/>
              </w:rPr>
              <w:t>N</w:t>
            </w:r>
            <w:r w:rsidRPr="00DD7C0E">
              <w:rPr>
                <w:color w:val="C00000"/>
                <w:u w:val="single"/>
              </w:rPr>
              <w:t xml:space="preserve"> symbols from the last or first symbol, respectively, of a PUSCH/PUCCH/SRS transmission to source MCG in a second slot. </w:t>
            </w:r>
            <w:r w:rsidRPr="00DD7C0E">
              <w:rPr>
                <w:i/>
                <w:iCs/>
                <w:color w:val="C00000"/>
                <w:u w:val="single"/>
              </w:rPr>
              <w:t>N</w:t>
            </w:r>
            <w:r w:rsidRPr="00DD7C0E">
              <w:rPr>
                <w:color w:val="C00000"/>
                <w:u w:val="single"/>
              </w:rPr>
              <w:t xml:space="preserve"> = 2 for </w:t>
            </w:r>
            <w:r w:rsidRPr="00DD7C0E">
              <w:rPr>
                <w:i/>
                <w:iCs/>
                <w:color w:val="C00000"/>
                <w:u w:val="single"/>
              </w:rPr>
              <w:t>µ</w:t>
            </w:r>
            <w:r w:rsidRPr="00DD7C0E">
              <w:rPr>
                <w:color w:val="C00000"/>
                <w:u w:val="single"/>
              </w:rPr>
              <w:t xml:space="preserve">=0 or </w:t>
            </w:r>
            <w:r w:rsidRPr="00DD7C0E">
              <w:rPr>
                <w:i/>
                <w:iCs/>
                <w:color w:val="C00000"/>
                <w:u w:val="single"/>
              </w:rPr>
              <w:t>µ</w:t>
            </w:r>
            <w:r w:rsidRPr="00DD7C0E">
              <w:rPr>
                <w:color w:val="C00000"/>
                <w:u w:val="single"/>
              </w:rPr>
              <w:t>=1,  </w:t>
            </w:r>
            <w:r w:rsidRPr="00DD7C0E">
              <w:rPr>
                <w:i/>
                <w:iCs/>
                <w:color w:val="C00000"/>
                <w:u w:val="single"/>
              </w:rPr>
              <w:t>N</w:t>
            </w:r>
            <w:r w:rsidRPr="00DD7C0E">
              <w:rPr>
                <w:color w:val="C00000"/>
                <w:u w:val="single"/>
              </w:rPr>
              <w:t xml:space="preserve">=4 for </w:t>
            </w:r>
            <w:r w:rsidRPr="00DD7C0E">
              <w:rPr>
                <w:i/>
                <w:iCs/>
                <w:color w:val="C00000"/>
                <w:u w:val="single"/>
              </w:rPr>
              <w:t>µ</w:t>
            </w:r>
            <w:r w:rsidRPr="00DD7C0E">
              <w:rPr>
                <w:color w:val="C00000"/>
                <w:u w:val="single"/>
              </w:rPr>
              <w:t xml:space="preserve">=2 or </w:t>
            </w:r>
            <w:r w:rsidRPr="00DD7C0E">
              <w:rPr>
                <w:i/>
                <w:iCs/>
                <w:color w:val="C00000"/>
                <w:u w:val="single"/>
              </w:rPr>
              <w:t>µ</w:t>
            </w:r>
            <w:r w:rsidRPr="00DD7C0E">
              <w:rPr>
                <w:color w:val="C00000"/>
                <w:u w:val="single"/>
              </w:rPr>
              <w:t xml:space="preserve">=3, and </w:t>
            </w:r>
            <w:r w:rsidRPr="00DD7C0E">
              <w:rPr>
                <w:i/>
                <w:iCs/>
                <w:color w:val="C00000"/>
                <w:u w:val="single"/>
              </w:rPr>
              <w:t>µ</w:t>
            </w:r>
            <w:r w:rsidRPr="00DD7C0E">
              <w:rPr>
                <w:color w:val="C00000"/>
                <w:u w:val="single"/>
              </w:rPr>
              <w:t xml:space="preserve"> is the SCS configuration of the active UL BWP for PUSCH/PUCCH/SRS transmission to the source MCG.</w:t>
            </w:r>
          </w:p>
        </w:tc>
      </w:tr>
    </w:tbl>
    <w:p w14:paraId="6ECC3D2E" w14:textId="77777777" w:rsidR="009C759B" w:rsidRPr="00F5673E" w:rsidRDefault="009C759B" w:rsidP="009C759B">
      <w:pPr>
        <w:rPr>
          <w:sz w:val="22"/>
          <w:szCs w:val="22"/>
        </w:rPr>
      </w:pPr>
    </w:p>
    <w:p w14:paraId="2FE4CAC4" w14:textId="6DB61EF9" w:rsidR="00C9687B" w:rsidRDefault="00ED0D06" w:rsidP="00F653FE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The above text proposal does not cover the scenario when UE needs to transmit PRACH in the source cell and PUSCH/PUCCH/SRS</w:t>
      </w:r>
      <w:r w:rsidR="009313F7">
        <w:rPr>
          <w:rFonts w:ascii="Times New Roman" w:hAnsi="Times New Roman"/>
          <w:sz w:val="22"/>
          <w:szCs w:val="22"/>
          <w:lang w:eastAsia="zh-CN"/>
        </w:rPr>
        <w:t xml:space="preserve">. From our understanding, PRACH in the source cell could be still performed </w:t>
      </w:r>
      <w:r w:rsidR="003B04D9">
        <w:rPr>
          <w:rFonts w:ascii="Times New Roman" w:hAnsi="Times New Roman"/>
          <w:sz w:val="22"/>
          <w:szCs w:val="22"/>
          <w:lang w:eastAsia="zh-CN"/>
        </w:rPr>
        <w:t xml:space="preserve">for scheduling request, response to PDCCH order, </w:t>
      </w:r>
      <w:r w:rsidR="008D2299">
        <w:rPr>
          <w:rFonts w:ascii="Times New Roman" w:hAnsi="Times New Roman"/>
          <w:sz w:val="22"/>
          <w:szCs w:val="22"/>
          <w:lang w:eastAsia="zh-CN"/>
        </w:rPr>
        <w:t>etc.</w:t>
      </w:r>
      <w:r w:rsidR="00F653FE">
        <w:rPr>
          <w:rFonts w:ascii="Times New Roman" w:hAnsi="Times New Roman"/>
          <w:sz w:val="22"/>
          <w:szCs w:val="22"/>
          <w:lang w:eastAsia="zh-CN"/>
        </w:rPr>
        <w:t xml:space="preserve"> However, the UE behavior to cover these cases are missing. Based on this we propose to </w:t>
      </w:r>
      <w:r w:rsidR="00C9687B">
        <w:rPr>
          <w:rFonts w:ascii="Times New Roman" w:hAnsi="Times New Roman"/>
          <w:sz w:val="22"/>
          <w:szCs w:val="22"/>
          <w:lang w:eastAsia="zh-CN"/>
        </w:rPr>
        <w:t>support text proposal for the scenarios when UE needs to transmit PRACH in the source cell.</w:t>
      </w:r>
    </w:p>
    <w:p w14:paraId="7ECF37A1" w14:textId="571B477B" w:rsidR="00FA1B6D" w:rsidRDefault="00FA1B6D" w:rsidP="00F653FE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4C92273A" w14:textId="480BD1CA" w:rsidR="00FA1B6D" w:rsidRPr="00FA1B6D" w:rsidRDefault="00FA1B6D" w:rsidP="00F653FE">
      <w:pPr>
        <w:pStyle w:val="BodyText"/>
        <w:spacing w:after="0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FA1B6D">
        <w:rPr>
          <w:rFonts w:ascii="Times New Roman" w:hAnsi="Times New Roman"/>
          <w:b/>
          <w:bCs/>
          <w:sz w:val="22"/>
          <w:szCs w:val="22"/>
          <w:lang w:eastAsia="zh-CN"/>
        </w:rPr>
        <w:t>Proposal 1:</w:t>
      </w:r>
    </w:p>
    <w:p w14:paraId="087C18D0" w14:textId="71A9E514" w:rsidR="00FA1B6D" w:rsidRPr="00FA1B6D" w:rsidRDefault="00FA1B6D" w:rsidP="00FA1B6D">
      <w:pPr>
        <w:pStyle w:val="BodyText"/>
        <w:numPr>
          <w:ilvl w:val="0"/>
          <w:numId w:val="16"/>
        </w:numPr>
        <w:spacing w:after="0"/>
        <w:rPr>
          <w:rFonts w:ascii="Times New Roman" w:hAnsi="Times New Roman"/>
          <w:i/>
          <w:iCs/>
          <w:sz w:val="22"/>
          <w:szCs w:val="22"/>
          <w:lang w:eastAsia="zh-CN"/>
        </w:rPr>
      </w:pPr>
      <w:r w:rsidRPr="00FA1B6D">
        <w:rPr>
          <w:rFonts w:ascii="Times New Roman" w:hAnsi="Times New Roman"/>
          <w:i/>
          <w:iCs/>
          <w:sz w:val="22"/>
          <w:szCs w:val="22"/>
          <w:lang w:eastAsia="zh-CN"/>
        </w:rPr>
        <w:t>Adopt the following text proposal:</w:t>
      </w:r>
    </w:p>
    <w:p w14:paraId="7C66E952" w14:textId="1311DA04" w:rsidR="00730FA6" w:rsidRDefault="00730FA6" w:rsidP="00F653FE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0D071D30" w14:textId="77777777" w:rsidR="000B5886" w:rsidRDefault="00F653FE" w:rsidP="000B5886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0B5886" w14:paraId="4BAE72D0" w14:textId="77777777" w:rsidTr="008515B1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7746E" w14:textId="77777777" w:rsidR="000B5886" w:rsidRDefault="000B5886" w:rsidP="008515B1">
            <w:pPr>
              <w:pStyle w:val="NormalWeb"/>
              <w:spacing w:before="0" w:beforeAutospacing="0" w:after="0" w:afterAutospacing="0" w:line="280" w:lineRule="atLeast"/>
              <w:rPr>
                <w:rFonts w:ascii="ArialMT" w:hAnsi="ArialMT" w:hint="eastAsia"/>
                <w:sz w:val="32"/>
                <w:szCs w:val="32"/>
              </w:rPr>
            </w:pPr>
            <w:r>
              <w:rPr>
                <w:rFonts w:ascii="ArialMT" w:hAnsi="ArialMT"/>
                <w:sz w:val="32"/>
                <w:szCs w:val="32"/>
              </w:rPr>
              <w:t>15 Dual active protocol stack based handover</w:t>
            </w:r>
          </w:p>
          <w:p w14:paraId="043A906F" w14:textId="77777777" w:rsidR="000B5886" w:rsidRDefault="000B5886" w:rsidP="008515B1">
            <w:r>
              <w:rPr>
                <w:i/>
                <w:iCs/>
                <w:color w:val="FF0000"/>
              </w:rPr>
              <w:lastRenderedPageBreak/>
              <w:t>&lt; Unchanged parts are omitted &gt;</w:t>
            </w:r>
          </w:p>
          <w:p w14:paraId="3E2628B6" w14:textId="77777777" w:rsidR="000B5886" w:rsidRDefault="000B5886" w:rsidP="008515B1">
            <w:r w:rsidRPr="00A22F29">
              <w:t xml:space="preserve">For DAPS operation in a same frequency band, a UE does not transmit PUSCH/PUCCH/SRS to source MCG in a slot overlapping in time domain with PRACH transmission to target MCG or when a gap between the first or last symbol of a PRACH transmission to target MCG in a first slot is separated by less than </w:t>
            </w:r>
            <w:r w:rsidRPr="00A22F29">
              <w:rPr>
                <w:i/>
                <w:iCs/>
              </w:rPr>
              <w:t>N</w:t>
            </w:r>
            <w:r w:rsidRPr="00A22F29">
              <w:t xml:space="preserve"> symbols from the last or first symbol, respectively, of a PUSCH/PUCCH/SRS transmission to source MCG in a second slot. </w:t>
            </w:r>
            <w:r w:rsidRPr="00A22F29">
              <w:rPr>
                <w:i/>
                <w:iCs/>
              </w:rPr>
              <w:t>N</w:t>
            </w:r>
            <w:r w:rsidRPr="00A22F29">
              <w:t xml:space="preserve"> = 2 for </w:t>
            </w:r>
            <w:r w:rsidRPr="00A22F29">
              <w:rPr>
                <w:i/>
                <w:iCs/>
              </w:rPr>
              <w:t>µ</w:t>
            </w:r>
            <w:r w:rsidRPr="00A22F29">
              <w:t xml:space="preserve">=0 or </w:t>
            </w:r>
            <w:r w:rsidRPr="00A22F29">
              <w:rPr>
                <w:i/>
                <w:iCs/>
              </w:rPr>
              <w:t>µ</w:t>
            </w:r>
            <w:r w:rsidRPr="00A22F29">
              <w:t>=1,  </w:t>
            </w:r>
            <w:r w:rsidRPr="00A22F29">
              <w:rPr>
                <w:i/>
                <w:iCs/>
              </w:rPr>
              <w:t>N</w:t>
            </w:r>
            <w:r w:rsidRPr="00A22F29">
              <w:t xml:space="preserve">=4 for </w:t>
            </w:r>
            <w:r w:rsidRPr="00A22F29">
              <w:rPr>
                <w:i/>
                <w:iCs/>
              </w:rPr>
              <w:t>µ</w:t>
            </w:r>
            <w:r w:rsidRPr="00A22F29">
              <w:t xml:space="preserve">=2 or </w:t>
            </w:r>
            <w:r w:rsidRPr="00A22F29">
              <w:rPr>
                <w:i/>
                <w:iCs/>
              </w:rPr>
              <w:t>µ</w:t>
            </w:r>
            <w:r w:rsidRPr="00A22F29">
              <w:t xml:space="preserve">=3, and </w:t>
            </w:r>
            <w:r w:rsidRPr="00A22F29">
              <w:rPr>
                <w:i/>
                <w:iCs/>
              </w:rPr>
              <w:t>µ</w:t>
            </w:r>
            <w:r w:rsidRPr="00A22F29">
              <w:t xml:space="preserve"> is the SCS configuration of the active UL BWP for PUSCH/PUCCH/SRS transmission to the source MCG.</w:t>
            </w:r>
          </w:p>
          <w:p w14:paraId="55C39816" w14:textId="77049260" w:rsidR="00863949" w:rsidRPr="00863949" w:rsidRDefault="00863949" w:rsidP="008515B1">
            <w:pPr>
              <w:rPr>
                <w:rFonts w:ascii="Calibri" w:hAnsi="Calibri" w:cs="Calibri"/>
                <w:color w:val="1F3864"/>
                <w:u w:val="single"/>
              </w:rPr>
            </w:pPr>
            <w:r w:rsidRPr="00730FA6">
              <w:rPr>
                <w:color w:val="C00000"/>
                <w:u w:val="single"/>
              </w:rPr>
              <w:t xml:space="preserve">For DAPS operation in a same frequency band, a UE does not transmit PUSCH/PUCCH/SRS to target MCG in a slot overlapping in time domain with PRACH transmission to source MCG or when a gap between the first or last symbol of a PRACH transmission to source MCG in a first slot is separated by less than </w:t>
            </w:r>
            <w:r w:rsidRPr="00730FA6">
              <w:rPr>
                <w:i/>
                <w:iCs/>
                <w:color w:val="C00000"/>
                <w:u w:val="single"/>
              </w:rPr>
              <w:t>N</w:t>
            </w:r>
            <w:r w:rsidRPr="00730FA6">
              <w:rPr>
                <w:color w:val="C00000"/>
                <w:u w:val="single"/>
              </w:rPr>
              <w:t xml:space="preserve"> symbols from the last or first symbol, respectively, of a PUSCH/PUCCH/SRS transmission to tar</w:t>
            </w:r>
            <w:r w:rsidR="00827028" w:rsidRPr="00730FA6">
              <w:rPr>
                <w:color w:val="C00000"/>
                <w:u w:val="single"/>
              </w:rPr>
              <w:t>get</w:t>
            </w:r>
            <w:r w:rsidRPr="00730FA6">
              <w:rPr>
                <w:color w:val="C00000"/>
                <w:u w:val="single"/>
              </w:rPr>
              <w:t xml:space="preserve"> MCG in a second slot. </w:t>
            </w:r>
            <w:r w:rsidRPr="00730FA6">
              <w:rPr>
                <w:i/>
                <w:iCs/>
                <w:color w:val="C00000"/>
                <w:u w:val="single"/>
              </w:rPr>
              <w:t>N</w:t>
            </w:r>
            <w:r w:rsidRPr="00730FA6">
              <w:rPr>
                <w:color w:val="C00000"/>
                <w:u w:val="single"/>
              </w:rPr>
              <w:t xml:space="preserve"> = 2 for </w:t>
            </w:r>
            <w:r w:rsidRPr="00730FA6">
              <w:rPr>
                <w:i/>
                <w:iCs/>
                <w:color w:val="C00000"/>
                <w:u w:val="single"/>
              </w:rPr>
              <w:t>µ</w:t>
            </w:r>
            <w:r w:rsidRPr="00730FA6">
              <w:rPr>
                <w:color w:val="C00000"/>
                <w:u w:val="single"/>
              </w:rPr>
              <w:t xml:space="preserve">=0 or </w:t>
            </w:r>
            <w:r w:rsidRPr="00730FA6">
              <w:rPr>
                <w:i/>
                <w:iCs/>
                <w:color w:val="C00000"/>
                <w:u w:val="single"/>
              </w:rPr>
              <w:t>µ</w:t>
            </w:r>
            <w:r w:rsidRPr="00730FA6">
              <w:rPr>
                <w:color w:val="C00000"/>
                <w:u w:val="single"/>
              </w:rPr>
              <w:t>=1,  </w:t>
            </w:r>
            <w:r w:rsidRPr="00730FA6">
              <w:rPr>
                <w:i/>
                <w:iCs/>
                <w:color w:val="C00000"/>
                <w:u w:val="single"/>
              </w:rPr>
              <w:t>N</w:t>
            </w:r>
            <w:r w:rsidRPr="00730FA6">
              <w:rPr>
                <w:color w:val="C00000"/>
                <w:u w:val="single"/>
              </w:rPr>
              <w:t xml:space="preserve">=4 for </w:t>
            </w:r>
            <w:r w:rsidRPr="00730FA6">
              <w:rPr>
                <w:i/>
                <w:iCs/>
                <w:color w:val="C00000"/>
                <w:u w:val="single"/>
              </w:rPr>
              <w:t>µ</w:t>
            </w:r>
            <w:r w:rsidRPr="00730FA6">
              <w:rPr>
                <w:color w:val="C00000"/>
                <w:u w:val="single"/>
              </w:rPr>
              <w:t xml:space="preserve">=2 or </w:t>
            </w:r>
            <w:r w:rsidRPr="00730FA6">
              <w:rPr>
                <w:i/>
                <w:iCs/>
                <w:color w:val="C00000"/>
                <w:u w:val="single"/>
              </w:rPr>
              <w:t>µ</w:t>
            </w:r>
            <w:r w:rsidRPr="00730FA6">
              <w:rPr>
                <w:color w:val="C00000"/>
                <w:u w:val="single"/>
              </w:rPr>
              <w:t xml:space="preserve">=3, and </w:t>
            </w:r>
            <w:r w:rsidRPr="00730FA6">
              <w:rPr>
                <w:i/>
                <w:iCs/>
                <w:color w:val="C00000"/>
                <w:u w:val="single"/>
              </w:rPr>
              <w:t>µ</w:t>
            </w:r>
            <w:r w:rsidRPr="00730FA6">
              <w:rPr>
                <w:color w:val="C00000"/>
                <w:u w:val="single"/>
              </w:rPr>
              <w:t xml:space="preserve"> is the SCS configuration of the active UL BWP for PUSCH/PUCCH/SRS transmission to the </w:t>
            </w:r>
            <w:r w:rsidR="00827028" w:rsidRPr="00730FA6">
              <w:rPr>
                <w:color w:val="C00000"/>
                <w:u w:val="single"/>
              </w:rPr>
              <w:t>target</w:t>
            </w:r>
            <w:r w:rsidRPr="00730FA6">
              <w:rPr>
                <w:color w:val="C00000"/>
                <w:u w:val="single"/>
              </w:rPr>
              <w:t xml:space="preserve"> MCG.</w:t>
            </w:r>
          </w:p>
        </w:tc>
      </w:tr>
    </w:tbl>
    <w:p w14:paraId="7E7761D6" w14:textId="77777777" w:rsidR="000B5886" w:rsidRPr="00F5673E" w:rsidRDefault="000B5886" w:rsidP="000B5886">
      <w:pPr>
        <w:rPr>
          <w:sz w:val="22"/>
          <w:szCs w:val="22"/>
        </w:rPr>
      </w:pPr>
    </w:p>
    <w:p w14:paraId="7411FF4B" w14:textId="6C027CD6" w:rsidR="00E463A6" w:rsidRDefault="00E463A6" w:rsidP="00E463A6">
      <w:pPr>
        <w:pStyle w:val="Heading2"/>
        <w:rPr>
          <w:lang w:val="en-US"/>
        </w:rPr>
      </w:pPr>
      <w:r w:rsidRPr="0085575C">
        <w:t xml:space="preserve">2.2 </w:t>
      </w:r>
      <w:r w:rsidR="00C761A9" w:rsidRPr="0085575C">
        <w:t>P</w:t>
      </w:r>
      <w:r w:rsidRPr="0085575C">
        <w:t>ower sharing mode</w:t>
      </w:r>
      <w:r w:rsidR="00C761A9" w:rsidRPr="0085575C">
        <w:t xml:space="preserve"> Text Proposal</w:t>
      </w:r>
    </w:p>
    <w:p w14:paraId="0BF4A6D0" w14:textId="5759B671" w:rsidR="00D46FD5" w:rsidRDefault="00E463A6" w:rsidP="00E463A6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In RAN1 #100</w:t>
      </w:r>
      <w:r w:rsidR="00D46FD5">
        <w:rPr>
          <w:rFonts w:ascii="Times New Roman" w:hAnsi="Times New Roman"/>
          <w:sz w:val="22"/>
          <w:szCs w:val="22"/>
          <w:lang w:eastAsia="zh-CN"/>
        </w:rPr>
        <w:t>bis</w:t>
      </w:r>
      <w:r>
        <w:rPr>
          <w:rFonts w:ascii="Times New Roman" w:hAnsi="Times New Roman"/>
          <w:sz w:val="22"/>
          <w:szCs w:val="22"/>
          <w:lang w:eastAsia="zh-CN"/>
        </w:rPr>
        <w:t xml:space="preserve">-E meeting, </w:t>
      </w:r>
      <w:r w:rsidR="00FA6E5A">
        <w:rPr>
          <w:rFonts w:ascii="Times New Roman" w:hAnsi="Times New Roman"/>
          <w:sz w:val="22"/>
          <w:szCs w:val="22"/>
          <w:lang w:eastAsia="zh-CN"/>
        </w:rPr>
        <w:t>there was an agreement on gNB configuration of power sharing modes. The following is the agreement from RAN1 #100bis-E meeting.</w:t>
      </w:r>
    </w:p>
    <w:p w14:paraId="1E727CA8" w14:textId="2924F8A6" w:rsidR="00FA6E5A" w:rsidRDefault="00FA6E5A" w:rsidP="00E463A6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A6E5A" w14:paraId="72F60526" w14:textId="77777777" w:rsidTr="00FA6E5A">
        <w:tc>
          <w:tcPr>
            <w:tcW w:w="9962" w:type="dxa"/>
          </w:tcPr>
          <w:p w14:paraId="63307D89" w14:textId="77777777" w:rsidR="00FA6E5A" w:rsidRPr="004D603D" w:rsidRDefault="00FA6E5A" w:rsidP="00FA6E5A">
            <w:pPr>
              <w:pStyle w:val="BodyText"/>
              <w:spacing w:before="0"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  <w:lang w:eastAsia="zh-CN"/>
              </w:rPr>
            </w:pPr>
            <w:r w:rsidRPr="004D603D"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  <w:lang w:eastAsia="zh-CN"/>
              </w:rPr>
              <w:t>Agreement:</w:t>
            </w:r>
          </w:p>
          <w:p w14:paraId="564CDEFD" w14:textId="77777777" w:rsidR="00FA6E5A" w:rsidRDefault="00FA6E5A" w:rsidP="00FA6E5A">
            <w:pPr>
              <w:pStyle w:val="BodyText"/>
              <w:numPr>
                <w:ilvl w:val="0"/>
                <w:numId w:val="5"/>
              </w:numPr>
              <w:adjustRightInd/>
              <w:spacing w:before="0" w:after="0" w:line="240" w:lineRule="auto"/>
              <w:textAlignment w:val="auto"/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  <w:t xml:space="preserve">gNB can configure for the UE a specific power sharing mode for DAPS </w:t>
            </w:r>
          </w:p>
          <w:p w14:paraId="5E13712A" w14:textId="77777777" w:rsidR="00FA6E5A" w:rsidRDefault="00FA6E5A" w:rsidP="00FA6E5A">
            <w:pPr>
              <w:pStyle w:val="BodyText"/>
              <w:numPr>
                <w:ilvl w:val="1"/>
                <w:numId w:val="5"/>
              </w:numPr>
              <w:adjustRightInd/>
              <w:spacing w:before="0" w:after="0" w:line="240" w:lineRule="auto"/>
              <w:textAlignment w:val="auto"/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  <w:t>It is assumed that gNB shall only enable a power sharing mode for DAPS among the power sharing modes that the UE indicated support of.</w:t>
            </w:r>
          </w:p>
          <w:p w14:paraId="2AE94F9F" w14:textId="77777777" w:rsidR="00FA6E5A" w:rsidRDefault="00FA6E5A" w:rsidP="00FA6E5A">
            <w:pPr>
              <w:pStyle w:val="BodyText"/>
              <w:numPr>
                <w:ilvl w:val="0"/>
                <w:numId w:val="5"/>
              </w:numPr>
              <w:adjustRightInd/>
              <w:spacing w:before="0" w:after="0" w:line="240" w:lineRule="auto"/>
              <w:textAlignment w:val="auto"/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  <w:t xml:space="preserve">gNB can disable power sharing between target and source MCG </w:t>
            </w:r>
          </w:p>
          <w:p w14:paraId="53A047CC" w14:textId="77777777" w:rsidR="00FA6E5A" w:rsidRDefault="00FA6E5A" w:rsidP="00FA6E5A">
            <w:pPr>
              <w:pStyle w:val="BodyText"/>
              <w:numPr>
                <w:ilvl w:val="1"/>
                <w:numId w:val="5"/>
              </w:numPr>
              <w:adjustRightInd/>
              <w:spacing w:before="0" w:after="0" w:line="240" w:lineRule="auto"/>
              <w:textAlignment w:val="auto"/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  <w:t xml:space="preserve">no power sharing between target and source MCG can be indicated by gNB not configuring </w:t>
            </w:r>
            <w:r>
              <w:rPr>
                <w:rFonts w:ascii="Times New Roman" w:eastAsia="Times New Roman" w:hAnsi="Times New Roman"/>
                <w:i/>
                <w:iCs/>
                <w:sz w:val="22"/>
                <w:szCs w:val="22"/>
                <w:lang w:eastAsia="zh-CN"/>
              </w:rPr>
              <w:t>UplinkPowerSharingDAPS-HO-mode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  <w:t>.</w:t>
            </w:r>
          </w:p>
          <w:p w14:paraId="5FC0652B" w14:textId="77777777" w:rsidR="00FA6E5A" w:rsidRDefault="00FA6E5A" w:rsidP="00FA6E5A">
            <w:pPr>
              <w:pStyle w:val="BodyText"/>
              <w:spacing w:before="0" w:after="0" w:line="240" w:lineRule="auto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</w:tbl>
    <w:p w14:paraId="0A63B3F4" w14:textId="1D43F885" w:rsidR="00FA6E5A" w:rsidRDefault="00FA6E5A" w:rsidP="00E463A6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53A1D211" w14:textId="3E455A70" w:rsidR="008F68D7" w:rsidRDefault="008F68D7" w:rsidP="00E463A6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Also </w:t>
      </w:r>
      <w:r w:rsidR="00AB0343">
        <w:rPr>
          <w:rFonts w:ascii="Times New Roman" w:hAnsi="Times New Roman"/>
          <w:sz w:val="22"/>
          <w:szCs w:val="22"/>
          <w:lang w:eastAsia="zh-CN"/>
        </w:rPr>
        <w:t>in RAN1 #100bis-E, the power sharing UE capabilities were updated as the following.</w:t>
      </w:r>
    </w:p>
    <w:p w14:paraId="2D5E4E00" w14:textId="15E31E4F" w:rsidR="00AB0343" w:rsidRDefault="00AB0343" w:rsidP="00E463A6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1613"/>
        <w:gridCol w:w="3321"/>
        <w:gridCol w:w="948"/>
        <w:gridCol w:w="710"/>
        <w:gridCol w:w="953"/>
        <w:gridCol w:w="586"/>
        <w:gridCol w:w="1130"/>
      </w:tblGrid>
      <w:tr w:rsidR="00AB0343" w:rsidRPr="004D422C" w14:paraId="6D2D9F81" w14:textId="77777777" w:rsidTr="00B31433">
        <w:trPr>
          <w:trHeight w:val="107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0D44" w14:textId="77777777" w:rsidR="00AB0343" w:rsidRDefault="00AB0343" w:rsidP="00B3143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21-2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D35A" w14:textId="77777777" w:rsidR="00AB0343" w:rsidRPr="004D422C" w:rsidRDefault="00AB0343" w:rsidP="00B31433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cs="Arial"/>
                <w:szCs w:val="18"/>
              </w:rPr>
              <w:t>Basic UE power sharing for DAPS HO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01E1" w14:textId="77777777" w:rsidR="00AB0343" w:rsidRDefault="00AB0343" w:rsidP="00B31433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Support of semi-static power sharing mode1 </w:t>
            </w:r>
          </w:p>
          <w:p w14:paraId="6579FAF0" w14:textId="77777777" w:rsidR="00AB0343" w:rsidRPr="004D422C" w:rsidRDefault="00AB0343" w:rsidP="00B31433">
            <w:pPr>
              <w:pStyle w:val="TAL"/>
              <w:rPr>
                <w:sz w:val="20"/>
                <w:lang w:eastAsia="zh-CN"/>
              </w:rPr>
            </w:pPr>
            <w:r>
              <w:rPr>
                <w:rFonts w:cs="Arial"/>
                <w:color w:val="FF0000"/>
                <w:szCs w:val="18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C01A" w14:textId="77777777" w:rsidR="00AB0343" w:rsidRDefault="00AB0343" w:rsidP="00B31433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DAPS</w:t>
            </w:r>
          </w:p>
          <w:p w14:paraId="7F826308" w14:textId="77777777" w:rsidR="00AB0343" w:rsidRPr="004D422C" w:rsidRDefault="00AB0343" w:rsidP="00B3143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(Note: RAN2 feature)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35F2" w14:textId="77777777" w:rsidR="00AB0343" w:rsidRPr="001F6580" w:rsidRDefault="00AB0343" w:rsidP="00B31433">
            <w:pPr>
              <w:pStyle w:val="TAL"/>
              <w:rPr>
                <w:lang w:eastAsia="zh-CN"/>
              </w:rPr>
            </w:pPr>
            <w:r w:rsidRPr="001F6580">
              <w:rPr>
                <w:rFonts w:cs="Arial"/>
                <w:szCs w:val="18"/>
              </w:rPr>
              <w:t>Yes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D813" w14:textId="61849FEC" w:rsidR="00AB0343" w:rsidRPr="00B31433" w:rsidRDefault="00AB0343" w:rsidP="00B31433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1F6580">
              <w:rPr>
                <w:rFonts w:ascii="Arial" w:hAnsi="Arial" w:cs="Arial"/>
                <w:sz w:val="18"/>
                <w:szCs w:val="18"/>
              </w:rPr>
              <w:t>FFS: The UE is only able to drop the transmission to the source.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3010" w14:textId="77777777" w:rsidR="00AB0343" w:rsidRPr="004D422C" w:rsidRDefault="00AB0343" w:rsidP="00B31433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cs="Arial"/>
                <w:szCs w:val="18"/>
              </w:rPr>
              <w:t>Per BC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9D69" w14:textId="77777777" w:rsidR="00AB0343" w:rsidRPr="004D422C" w:rsidRDefault="00AB0343" w:rsidP="00B31433">
            <w:pPr>
              <w:pStyle w:val="TAL"/>
              <w:rPr>
                <w:highlight w:val="yellow"/>
              </w:rPr>
            </w:pPr>
            <w:r>
              <w:rPr>
                <w:rFonts w:cs="Arial"/>
                <w:szCs w:val="18"/>
              </w:rPr>
              <w:t>Optional with capability signalling</w:t>
            </w:r>
          </w:p>
        </w:tc>
      </w:tr>
      <w:tr w:rsidR="00AB0343" w:rsidRPr="004D422C" w14:paraId="3E3DBAC9" w14:textId="77777777" w:rsidTr="00B31433">
        <w:trPr>
          <w:trHeight w:val="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1A51" w14:textId="77777777" w:rsidR="00AB0343" w:rsidRDefault="00AB0343" w:rsidP="00B3143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21-2a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520B" w14:textId="77777777" w:rsidR="00AB0343" w:rsidRPr="004D422C" w:rsidRDefault="00AB0343" w:rsidP="00B31433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Semi-static UL power sharing mode 2 for DAPS HO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47D1" w14:textId="77777777" w:rsidR="00AB0343" w:rsidRPr="004D422C" w:rsidRDefault="00AB0343" w:rsidP="00B31433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Support of semi-static power sharing mode 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CBE8" w14:textId="77777777" w:rsidR="00AB0343" w:rsidRPr="004D422C" w:rsidRDefault="00AB0343" w:rsidP="00B31433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21-2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58D9" w14:textId="77777777" w:rsidR="00AB0343" w:rsidRPr="004D422C" w:rsidRDefault="00AB0343" w:rsidP="00B31433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F986" w14:textId="77777777" w:rsidR="00AB0343" w:rsidRPr="004D422C" w:rsidRDefault="00AB0343" w:rsidP="00B3143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4986" w14:textId="77777777" w:rsidR="00AB0343" w:rsidRPr="004D422C" w:rsidRDefault="00AB0343" w:rsidP="00B31433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Per BC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E688" w14:textId="77777777" w:rsidR="00AB0343" w:rsidRPr="004D422C" w:rsidRDefault="00AB0343" w:rsidP="00B31433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Optional with capability signalling</w:t>
            </w:r>
          </w:p>
        </w:tc>
      </w:tr>
      <w:tr w:rsidR="00AB0343" w:rsidRPr="004D422C" w14:paraId="00497944" w14:textId="77777777" w:rsidTr="00B31433">
        <w:trPr>
          <w:trHeight w:val="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8084" w14:textId="77777777" w:rsidR="00AB0343" w:rsidRDefault="00AB0343" w:rsidP="00B3143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21-2b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3D72" w14:textId="77777777" w:rsidR="00AB0343" w:rsidRPr="004D422C" w:rsidRDefault="00AB0343" w:rsidP="00B31433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Dynamic UL power sharing for DAPS HO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EAB3" w14:textId="77777777" w:rsidR="00AB0343" w:rsidRPr="004D422C" w:rsidRDefault="00AB0343" w:rsidP="00B31433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Support of dynamic power sharing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95E9" w14:textId="77777777" w:rsidR="00AB0343" w:rsidRPr="004D422C" w:rsidRDefault="00AB0343" w:rsidP="00B31433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21-2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1764" w14:textId="77777777" w:rsidR="00AB0343" w:rsidRPr="004D422C" w:rsidRDefault="00AB0343" w:rsidP="00B31433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A24A" w14:textId="77777777" w:rsidR="00AB0343" w:rsidRPr="004D422C" w:rsidRDefault="00AB0343" w:rsidP="00B3143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7F4" w14:textId="77777777" w:rsidR="00AB0343" w:rsidRPr="004D422C" w:rsidRDefault="00AB0343" w:rsidP="00B31433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Per BC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39AF" w14:textId="77777777" w:rsidR="00AB0343" w:rsidRDefault="00AB0343" w:rsidP="00B31433">
            <w:pPr>
              <w:pStyle w:val="NormalWeb"/>
              <w:spacing w:before="0" w:beforeAutospacing="0" w:after="0" w:afterAutospacing="0"/>
              <w:rPr>
                <w:rFonts w:eastAsiaTheme="minorHAnsi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Optional with capability signalling</w:t>
            </w:r>
          </w:p>
          <w:p w14:paraId="3A1CDCA5" w14:textId="77777777" w:rsidR="00AB0343" w:rsidRPr="004D422C" w:rsidRDefault="00AB0343" w:rsidP="00B31433">
            <w:pPr>
              <w:pStyle w:val="TAL"/>
              <w:rPr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  </w:t>
            </w:r>
          </w:p>
        </w:tc>
      </w:tr>
    </w:tbl>
    <w:p w14:paraId="450E7B0A" w14:textId="288C2318" w:rsidR="00AB0343" w:rsidRDefault="00AB0343" w:rsidP="00E463A6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232B219E" w14:textId="555467A3" w:rsidR="00FF2BAC" w:rsidRDefault="00FF2BAC" w:rsidP="00E463A6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Based on the agreement and capability signaling, the TS38.213 should add a separate </w:t>
      </w:r>
      <w:r w:rsidR="00CA51E6">
        <w:rPr>
          <w:rFonts w:ascii="Times New Roman" w:hAnsi="Times New Roman"/>
          <w:sz w:val="22"/>
          <w:szCs w:val="22"/>
          <w:lang w:eastAsia="zh-CN"/>
        </w:rPr>
        <w:t xml:space="preserve">text when gNB does not configure UplinkPowerSharingDAPS-HO-mode configuration, which should imply UE always performs </w:t>
      </w:r>
      <w:r w:rsidR="003C703E">
        <w:rPr>
          <w:rFonts w:ascii="Times New Roman" w:hAnsi="Times New Roman"/>
          <w:sz w:val="22"/>
          <w:szCs w:val="22"/>
          <w:lang w:eastAsia="zh-CN"/>
        </w:rPr>
        <w:t>dropping of the source cell transmission during transmission overlap in time domain.</w:t>
      </w:r>
      <w:r w:rsidR="006D7A21">
        <w:rPr>
          <w:rFonts w:ascii="Times New Roman" w:hAnsi="Times New Roman"/>
          <w:sz w:val="22"/>
          <w:szCs w:val="22"/>
          <w:lang w:eastAsia="zh-CN"/>
        </w:rPr>
        <w:t xml:space="preserve"> Also text that couples the UE capability </w:t>
      </w:r>
      <w:r w:rsidR="006D7A21">
        <w:rPr>
          <w:rFonts w:ascii="Times New Roman" w:hAnsi="Times New Roman"/>
          <w:sz w:val="22"/>
          <w:szCs w:val="22"/>
          <w:lang w:eastAsia="zh-CN"/>
        </w:rPr>
        <w:lastRenderedPageBreak/>
        <w:t xml:space="preserve">with gNB configured mode can be cleaned up by </w:t>
      </w:r>
      <w:r w:rsidR="00E667F8">
        <w:rPr>
          <w:rFonts w:ascii="Times New Roman" w:hAnsi="Times New Roman"/>
          <w:sz w:val="22"/>
          <w:szCs w:val="22"/>
          <w:lang w:eastAsia="zh-CN"/>
        </w:rPr>
        <w:t>having a generic text that states UE is not expected to be configured with power sharing mode that it does not support.</w:t>
      </w:r>
    </w:p>
    <w:p w14:paraId="73EFE8BD" w14:textId="77777777" w:rsidR="00FF2BAC" w:rsidRDefault="00FF2BAC" w:rsidP="00E463A6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2BB7CC3F" w14:textId="77777777" w:rsidR="00E463A6" w:rsidRDefault="00E463A6" w:rsidP="00E463A6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62D9C3A2" w14:textId="1EA2DD6A" w:rsidR="00FA1B6D" w:rsidRPr="00FA1B6D" w:rsidRDefault="00FA1B6D" w:rsidP="00FA1B6D">
      <w:pPr>
        <w:pStyle w:val="BodyText"/>
        <w:spacing w:after="0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FA1B6D">
        <w:rPr>
          <w:rFonts w:ascii="Times New Roman" w:hAnsi="Times New Roman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2"/>
          <w:szCs w:val="22"/>
          <w:lang w:eastAsia="zh-CN"/>
        </w:rPr>
        <w:t>2</w:t>
      </w:r>
      <w:r w:rsidRPr="00FA1B6D">
        <w:rPr>
          <w:rFonts w:ascii="Times New Roman" w:hAnsi="Times New Roman"/>
          <w:b/>
          <w:bCs/>
          <w:sz w:val="22"/>
          <w:szCs w:val="22"/>
          <w:lang w:eastAsia="zh-CN"/>
        </w:rPr>
        <w:t>:</w:t>
      </w:r>
    </w:p>
    <w:p w14:paraId="57331C68" w14:textId="77777777" w:rsidR="00FA1B6D" w:rsidRPr="00FA1B6D" w:rsidRDefault="00FA1B6D" w:rsidP="00FA1B6D">
      <w:pPr>
        <w:pStyle w:val="BodyText"/>
        <w:numPr>
          <w:ilvl w:val="0"/>
          <w:numId w:val="16"/>
        </w:numPr>
        <w:spacing w:after="0"/>
        <w:rPr>
          <w:rFonts w:ascii="Times New Roman" w:hAnsi="Times New Roman"/>
          <w:i/>
          <w:iCs/>
          <w:sz w:val="22"/>
          <w:szCs w:val="22"/>
          <w:lang w:eastAsia="zh-CN"/>
        </w:rPr>
      </w:pPr>
      <w:r w:rsidRPr="00FA1B6D">
        <w:rPr>
          <w:rFonts w:ascii="Times New Roman" w:hAnsi="Times New Roman"/>
          <w:i/>
          <w:iCs/>
          <w:sz w:val="22"/>
          <w:szCs w:val="22"/>
          <w:lang w:eastAsia="zh-CN"/>
        </w:rPr>
        <w:t>Adopt the following text proposal:</w:t>
      </w:r>
    </w:p>
    <w:p w14:paraId="5ED5939A" w14:textId="77777777" w:rsidR="00FA1B6D" w:rsidRDefault="00FA1B6D" w:rsidP="00FA1B6D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776B5ECB" w14:textId="77777777" w:rsidR="00E463A6" w:rsidRDefault="00E463A6" w:rsidP="00E463A6">
      <w:pPr>
        <w:pStyle w:val="ListParagraph"/>
        <w:rPr>
          <w:rFonts w:ascii="Times New Roman" w:hAnsi="Times New Roman"/>
          <w:bCs/>
          <w:iCs/>
          <w:lang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2"/>
      </w:tblGrid>
      <w:tr w:rsidR="00E463A6" w14:paraId="515EEB9D" w14:textId="77777777" w:rsidTr="008515B1">
        <w:tc>
          <w:tcPr>
            <w:tcW w:w="1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09997" w14:textId="77777777" w:rsidR="00E463A6" w:rsidRDefault="00E463A6" w:rsidP="008515B1">
            <w:pPr>
              <w:pStyle w:val="Heading2"/>
              <w:spacing w:before="0" w:after="0"/>
              <w:ind w:left="0" w:firstLine="0"/>
              <w:jc w:val="both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</w:rPr>
              <w:t xml:space="preserve">15   </w:t>
            </w:r>
            <w:r>
              <w:rPr>
                <w:rFonts w:eastAsia="Times New Roman"/>
                <w:lang w:eastAsia="zh-CN"/>
              </w:rPr>
              <w:t>Dual active protocol stack based handover</w:t>
            </w:r>
          </w:p>
          <w:p w14:paraId="16B11BD6" w14:textId="77777777" w:rsidR="00E463A6" w:rsidRDefault="00E463A6" w:rsidP="008515B1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  <w:t>&lt; Unchanged parts are omitted &gt;</w:t>
            </w:r>
          </w:p>
          <w:p w14:paraId="23859C76" w14:textId="2C5D9127" w:rsidR="00E463A6" w:rsidRDefault="00E463A6" w:rsidP="008515B1">
            <w:pPr>
              <w:rPr>
                <w:color w:val="000000"/>
                <w:lang w:eastAsia="ko-KR"/>
              </w:rPr>
            </w:pPr>
            <w:r>
              <w:rPr>
                <w:color w:val="000000"/>
              </w:rPr>
              <w:t xml:space="preserve">If the UE </w:t>
            </w:r>
            <w:r w:rsidRPr="00824BE4">
              <w:rPr>
                <w:strike/>
                <w:color w:val="C00000"/>
              </w:rPr>
              <w:t xml:space="preserve">indicates </w:t>
            </w:r>
            <w:r w:rsidRPr="00824BE4">
              <w:rPr>
                <w:i/>
                <w:iCs/>
                <w:strike/>
                <w:color w:val="C00000"/>
              </w:rPr>
              <w:t xml:space="preserve">UplinkPowerSharingDAPS-HO </w:t>
            </w:r>
            <w:r w:rsidRPr="00824BE4">
              <w:rPr>
                <w:strike/>
                <w:color w:val="C00000"/>
              </w:rPr>
              <w:t xml:space="preserve">= </w:t>
            </w:r>
            <w:r w:rsidRPr="00824BE4">
              <w:rPr>
                <w:i/>
                <w:iCs/>
                <w:strike/>
                <w:color w:val="C00000"/>
              </w:rPr>
              <w:t xml:space="preserve">Semistatic-mode1 </w:t>
            </w:r>
            <w:r w:rsidRPr="00824BE4">
              <w:rPr>
                <w:strike/>
                <w:color w:val="C00000"/>
              </w:rPr>
              <w:t>and</w:t>
            </w:r>
            <w:r>
              <w:rPr>
                <w:color w:val="000000"/>
              </w:rPr>
              <w:t xml:space="preserve"> is provided </w:t>
            </w:r>
            <w:r>
              <w:rPr>
                <w:i/>
                <w:iCs/>
                <w:color w:val="000000"/>
              </w:rPr>
              <w:t xml:space="preserve">UplinkPowerSharingDAPS-HO-mode </w:t>
            </w:r>
            <w:r>
              <w:rPr>
                <w:color w:val="000000"/>
              </w:rPr>
              <w:t xml:space="preserve">= </w:t>
            </w:r>
            <w:r>
              <w:rPr>
                <w:i/>
                <w:iCs/>
                <w:color w:val="000000"/>
              </w:rPr>
              <w:t>Semi-static-mode1</w:t>
            </w:r>
            <w:r>
              <w:rPr>
                <w:color w:val="000000"/>
              </w:rPr>
              <w:t xml:space="preserve">, the UE determines a transmission power for the target MCG or for the source MCG as described in Clause 7.6.2 </w:t>
            </w:r>
            <w:r>
              <w:t xml:space="preserve">for </w:t>
            </w:r>
            <w:r>
              <w:rPr>
                <w:i/>
                <w:iCs/>
                <w:strike/>
                <w:color w:val="C00000"/>
              </w:rPr>
              <w:t>UplinkPowerSharingDAPS-HO</w:t>
            </w:r>
            <w:r>
              <w:rPr>
                <w:i/>
                <w:iCs/>
                <w:color w:val="C00000"/>
                <w:u w:val="single"/>
              </w:rPr>
              <w:t>NR-DC-PC-mode</w:t>
            </w:r>
            <w:r>
              <w:rPr>
                <w:i/>
                <w:iCs/>
              </w:rPr>
              <w:t xml:space="preserve"> </w:t>
            </w:r>
            <w:r>
              <w:t xml:space="preserve">= </w:t>
            </w:r>
            <w:r>
              <w:rPr>
                <w:i/>
                <w:iCs/>
              </w:rPr>
              <w:t xml:space="preserve">Semi-static-mode1 </w:t>
            </w:r>
            <w:r>
              <w:rPr>
                <w:color w:val="000000"/>
              </w:rPr>
              <w:t xml:space="preserve">by considering the target MCG as the MCG and the source MCG as the SCG. </w:t>
            </w:r>
          </w:p>
          <w:p w14:paraId="57D02BCA" w14:textId="1C96520D" w:rsidR="00E463A6" w:rsidRDefault="00E463A6" w:rsidP="008515B1">
            <w:pPr>
              <w:rPr>
                <w:color w:val="000000"/>
              </w:rPr>
            </w:pPr>
            <w:r>
              <w:rPr>
                <w:color w:val="000000"/>
              </w:rPr>
              <w:t xml:space="preserve">If the </w:t>
            </w:r>
            <w:r w:rsidRPr="00BF0353">
              <w:rPr>
                <w:color w:val="000000" w:themeColor="text1"/>
              </w:rPr>
              <w:t xml:space="preserve">UE </w:t>
            </w:r>
            <w:r w:rsidRPr="00824BE4">
              <w:rPr>
                <w:strike/>
                <w:color w:val="C00000"/>
              </w:rPr>
              <w:t xml:space="preserve">indicates </w:t>
            </w:r>
            <w:r w:rsidRPr="00824BE4">
              <w:rPr>
                <w:i/>
                <w:iCs/>
                <w:strike/>
                <w:color w:val="C00000"/>
              </w:rPr>
              <w:t xml:space="preserve">UplinkPowerSharingDAPS-HO </w:t>
            </w:r>
            <w:r w:rsidRPr="00824BE4">
              <w:rPr>
                <w:strike/>
                <w:color w:val="C00000"/>
              </w:rPr>
              <w:t>= Semistatic-mode2</w:t>
            </w:r>
            <w:r w:rsidRPr="00824BE4">
              <w:rPr>
                <w:i/>
                <w:iCs/>
                <w:strike/>
                <w:color w:val="C00000"/>
              </w:rPr>
              <w:t xml:space="preserve"> </w:t>
            </w:r>
            <w:r w:rsidRPr="00824BE4">
              <w:rPr>
                <w:strike/>
                <w:color w:val="C00000"/>
              </w:rPr>
              <w:t>and</w:t>
            </w:r>
            <w:r w:rsidRPr="00824BE4">
              <w:rPr>
                <w:color w:val="C00000"/>
              </w:rPr>
              <w:t xml:space="preserve"> </w:t>
            </w:r>
            <w:r>
              <w:rPr>
                <w:color w:val="000000"/>
              </w:rPr>
              <w:t xml:space="preserve">is provided </w:t>
            </w:r>
            <w:r>
              <w:rPr>
                <w:i/>
                <w:iCs/>
                <w:color w:val="000000"/>
              </w:rPr>
              <w:t xml:space="preserve">UplinkPowerSharingDAPS-HO-mode </w:t>
            </w:r>
            <w:r>
              <w:rPr>
                <w:color w:val="000000"/>
              </w:rPr>
              <w:t xml:space="preserve">= </w:t>
            </w:r>
            <w:r>
              <w:rPr>
                <w:i/>
                <w:iCs/>
                <w:color w:val="000000"/>
              </w:rPr>
              <w:t>Semi-static-mode2</w:t>
            </w:r>
            <w:r>
              <w:rPr>
                <w:color w:val="000000"/>
              </w:rPr>
              <w:t xml:space="preserve">, the UE determines a transmission power for the target MCG or for the source SCG as described in Clause 7.6.2 </w:t>
            </w:r>
            <w:r>
              <w:t xml:space="preserve">for </w:t>
            </w:r>
            <w:r>
              <w:rPr>
                <w:i/>
                <w:iCs/>
                <w:strike/>
                <w:color w:val="C00000"/>
              </w:rPr>
              <w:t>UplinkPowerSharingDAPS-HO</w:t>
            </w:r>
            <w:r>
              <w:rPr>
                <w:i/>
                <w:iCs/>
                <w:color w:val="C00000"/>
                <w:u w:val="single"/>
              </w:rPr>
              <w:t>NR-DC-PC-mode</w:t>
            </w:r>
            <w:r>
              <w:t xml:space="preserve"> = </w:t>
            </w:r>
            <w:r>
              <w:rPr>
                <w:i/>
                <w:iCs/>
              </w:rPr>
              <w:t xml:space="preserve">Semi-static-mode2 </w:t>
            </w:r>
            <w:r>
              <w:rPr>
                <w:color w:val="000000"/>
              </w:rPr>
              <w:t xml:space="preserve">by considering the target MCG as the MCG and the source MCG as the SCG. </w:t>
            </w:r>
          </w:p>
          <w:p w14:paraId="682CC4D0" w14:textId="30CFC614" w:rsidR="00E463A6" w:rsidRDefault="00E463A6" w:rsidP="008515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If the UE </w:t>
            </w:r>
            <w:r w:rsidRPr="00824BE4">
              <w:rPr>
                <w:strike/>
                <w:color w:val="C00000"/>
              </w:rPr>
              <w:t xml:space="preserve">indicates </w:t>
            </w:r>
            <w:r w:rsidRPr="00824BE4">
              <w:rPr>
                <w:i/>
                <w:iCs/>
                <w:strike/>
                <w:color w:val="C00000"/>
              </w:rPr>
              <w:t xml:space="preserve">UplinkPowerSharingDAPS-HO </w:t>
            </w:r>
            <w:r w:rsidRPr="00824BE4">
              <w:rPr>
                <w:strike/>
                <w:color w:val="C00000"/>
              </w:rPr>
              <w:t>= Dynamic</w:t>
            </w:r>
            <w:r w:rsidRPr="00824BE4">
              <w:rPr>
                <w:i/>
                <w:iCs/>
                <w:strike/>
                <w:color w:val="C00000"/>
              </w:rPr>
              <w:t xml:space="preserve"> </w:t>
            </w:r>
            <w:r w:rsidRPr="00824BE4">
              <w:rPr>
                <w:strike/>
                <w:color w:val="C00000"/>
              </w:rPr>
              <w:t>and</w:t>
            </w:r>
            <w:r w:rsidRPr="00824BE4">
              <w:rPr>
                <w:color w:val="C00000"/>
              </w:rPr>
              <w:t xml:space="preserve"> </w:t>
            </w:r>
            <w:r>
              <w:rPr>
                <w:color w:val="000000"/>
              </w:rPr>
              <w:t xml:space="preserve">is provided </w:t>
            </w:r>
            <w:r>
              <w:rPr>
                <w:i/>
                <w:iCs/>
                <w:color w:val="000000"/>
              </w:rPr>
              <w:t xml:space="preserve">UplinkPowerSharingDAPS-HO-mode </w:t>
            </w:r>
            <w:r>
              <w:rPr>
                <w:color w:val="000000"/>
              </w:rPr>
              <w:t xml:space="preserve">= </w:t>
            </w:r>
            <w:r>
              <w:rPr>
                <w:i/>
                <w:iCs/>
                <w:color w:val="000000"/>
              </w:rPr>
              <w:t>Dynamic</w:t>
            </w:r>
            <w:r>
              <w:rPr>
                <w:color w:val="000000"/>
              </w:rPr>
              <w:t xml:space="preserve">, the UE determines a transmission power for the target MCG or for the source MCG as described in Clause 7.6.2 </w:t>
            </w:r>
            <w:r>
              <w:t xml:space="preserve">for </w:t>
            </w:r>
            <w:r>
              <w:rPr>
                <w:i/>
                <w:iCs/>
                <w:strike/>
                <w:color w:val="C00000"/>
              </w:rPr>
              <w:t>UplinkPowerSharingDAPS-HO</w:t>
            </w:r>
            <w:r>
              <w:rPr>
                <w:i/>
                <w:iCs/>
                <w:color w:val="C00000"/>
                <w:u w:val="single"/>
              </w:rPr>
              <w:t>NR-DC-PC-mode</w:t>
            </w:r>
            <w:r>
              <w:t xml:space="preserve"> = </w:t>
            </w:r>
            <w:r>
              <w:rPr>
                <w:i/>
                <w:iCs/>
              </w:rPr>
              <w:t>Dynamic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by considering the target MCG as the MCG and the source MCG as the SCG. </w:t>
            </w:r>
          </w:p>
          <w:p w14:paraId="2DEECB87" w14:textId="4E2D8BA2" w:rsidR="00A5159F" w:rsidRPr="00B25FE7" w:rsidRDefault="00B25FE7" w:rsidP="008515B1">
            <w:pPr>
              <w:jc w:val="both"/>
              <w:rPr>
                <w:color w:val="C00000"/>
                <w:u w:val="single"/>
              </w:rPr>
            </w:pPr>
            <w:r w:rsidRPr="00B25FE7">
              <w:rPr>
                <w:color w:val="C00000"/>
                <w:u w:val="single"/>
              </w:rPr>
              <w:t>[</w:t>
            </w:r>
            <w:r w:rsidR="00A5159F" w:rsidRPr="00B25FE7">
              <w:rPr>
                <w:color w:val="C00000"/>
                <w:u w:val="single"/>
              </w:rPr>
              <w:t xml:space="preserve">UE is not expected to be provided </w:t>
            </w:r>
            <w:r w:rsidR="00A5159F" w:rsidRPr="00B25FE7">
              <w:rPr>
                <w:i/>
                <w:iCs/>
                <w:color w:val="C00000"/>
                <w:u w:val="single"/>
              </w:rPr>
              <w:t>UplinkPowerSharingDAPS-HO-mode</w:t>
            </w:r>
            <w:r w:rsidR="00A5159F" w:rsidRPr="00B25FE7">
              <w:rPr>
                <w:color w:val="C00000"/>
                <w:u w:val="single"/>
              </w:rPr>
              <w:t xml:space="preserve"> configuration</w:t>
            </w:r>
            <w:r w:rsidR="009E19A4" w:rsidRPr="00B25FE7">
              <w:rPr>
                <w:color w:val="C00000"/>
                <w:u w:val="single"/>
              </w:rPr>
              <w:t xml:space="preserve"> that it did not indicate</w:t>
            </w:r>
            <w:r w:rsidRPr="00B25FE7">
              <w:rPr>
                <w:color w:val="C00000"/>
                <w:u w:val="single"/>
              </w:rPr>
              <w:t xml:space="preserve"> support of.]</w:t>
            </w:r>
          </w:p>
          <w:p w14:paraId="1EEB790F" w14:textId="07682495" w:rsidR="0002609C" w:rsidRPr="00917A04" w:rsidRDefault="0002609C" w:rsidP="0002609C">
            <w:pPr>
              <w:jc w:val="both"/>
              <w:rPr>
                <w:color w:val="C00000"/>
                <w:u w:val="single"/>
              </w:rPr>
            </w:pPr>
            <w:r w:rsidRPr="00917A04">
              <w:rPr>
                <w:color w:val="C00000"/>
                <w:u w:val="single"/>
              </w:rPr>
              <w:t xml:space="preserve">If </w:t>
            </w:r>
            <w:r w:rsidRPr="00917A04">
              <w:rPr>
                <w:color w:val="C00000"/>
                <w:u w:val="single"/>
                <w:lang w:val="x-none"/>
              </w:rPr>
              <w:t xml:space="preserve">the UE </w:t>
            </w:r>
            <w:r w:rsidRPr="00917A04">
              <w:rPr>
                <w:color w:val="C00000"/>
                <w:u w:val="single"/>
              </w:rPr>
              <w:t xml:space="preserve">is not </w:t>
            </w:r>
            <w:r w:rsidRPr="00917A04">
              <w:rPr>
                <w:color w:val="C00000"/>
                <w:u w:val="single"/>
                <w:lang w:val="x-none"/>
              </w:rPr>
              <w:t>provide</w:t>
            </w:r>
            <w:r w:rsidRPr="00917A04">
              <w:rPr>
                <w:color w:val="C00000"/>
                <w:u w:val="single"/>
              </w:rPr>
              <w:t xml:space="preserve">d with </w:t>
            </w:r>
            <w:r w:rsidRPr="00917A04">
              <w:rPr>
                <w:i/>
                <w:iCs/>
                <w:color w:val="C00000"/>
                <w:u w:val="single"/>
                <w:lang w:val="x-none"/>
              </w:rPr>
              <w:t>UplinkPowerSharingDAPS-HO</w:t>
            </w:r>
            <w:r w:rsidRPr="00917A04">
              <w:rPr>
                <w:i/>
                <w:iCs/>
                <w:color w:val="C00000"/>
                <w:u w:val="single"/>
              </w:rPr>
              <w:t>-mode,</w:t>
            </w:r>
            <w:r w:rsidRPr="00917A04">
              <w:rPr>
                <w:color w:val="C00000"/>
                <w:u w:val="single"/>
              </w:rPr>
              <w:t xml:space="preserve"> </w:t>
            </w:r>
            <w:r w:rsidRPr="00917A04">
              <w:rPr>
                <w:color w:val="C00000"/>
                <w:u w:val="single"/>
                <w:lang w:val="x-none"/>
              </w:rPr>
              <w:t xml:space="preserve">and UE transmissions on the target cell and the source cell </w:t>
            </w:r>
            <w:r w:rsidRPr="00917A04">
              <w:rPr>
                <w:color w:val="C00000"/>
                <w:u w:val="single"/>
              </w:rPr>
              <w:t>are in overlapping time resources</w:t>
            </w:r>
            <w:r w:rsidR="00810EAC">
              <w:rPr>
                <w:color w:val="C00000"/>
                <w:u w:val="single"/>
              </w:rPr>
              <w:t xml:space="preserve">, </w:t>
            </w:r>
            <w:r w:rsidRPr="00917A04">
              <w:rPr>
                <w:color w:val="C00000"/>
                <w:u w:val="single"/>
              </w:rPr>
              <w:t>the UE transmits only on the target cell</w:t>
            </w:r>
            <w:r w:rsidR="004C4B26">
              <w:rPr>
                <w:color w:val="C00000"/>
                <w:u w:val="single"/>
              </w:rPr>
              <w:t>.</w:t>
            </w:r>
          </w:p>
          <w:p w14:paraId="18875700" w14:textId="15EEDB84" w:rsidR="003B63E9" w:rsidRDefault="00BA40E5" w:rsidP="003B63E9">
            <w:pPr>
              <w:jc w:val="both"/>
            </w:pPr>
            <w:r>
              <w:t xml:space="preserve">If </w:t>
            </w:r>
            <w:r w:rsidRPr="008F4610">
              <w:rPr>
                <w:strike/>
                <w:color w:val="C00000"/>
                <w:lang w:val="x-none"/>
              </w:rPr>
              <w:t xml:space="preserve">-   the UE does not provides </w:t>
            </w:r>
            <w:r w:rsidRPr="008F4610">
              <w:rPr>
                <w:i/>
                <w:iCs/>
                <w:strike/>
                <w:color w:val="C00000"/>
                <w:lang w:val="x-none"/>
              </w:rPr>
              <w:t>UplinkPowerSharingDAPS-HO</w:t>
            </w:r>
            <w:r w:rsidRPr="008F4610">
              <w:rPr>
                <w:i/>
                <w:iCs/>
                <w:strike/>
                <w:color w:val="C00000"/>
              </w:rPr>
              <w:t>,</w:t>
            </w:r>
            <w:r w:rsidRPr="008F4610">
              <w:rPr>
                <w:strike/>
                <w:color w:val="C00000"/>
              </w:rPr>
              <w:t xml:space="preserve"> </w:t>
            </w:r>
            <w:r w:rsidRPr="008F4610">
              <w:rPr>
                <w:strike/>
                <w:color w:val="C00000"/>
                <w:lang w:val="x-none"/>
              </w:rPr>
              <w:t xml:space="preserve">and </w:t>
            </w:r>
            <w:r w:rsidRPr="00F5045D">
              <w:rPr>
                <w:strike/>
                <w:color w:val="C00000"/>
                <w:lang w:val="x-none"/>
              </w:rPr>
              <w:t xml:space="preserve">-   </w:t>
            </w:r>
            <w:r>
              <w:rPr>
                <w:lang w:val="x-none"/>
              </w:rPr>
              <w:t>UE transmissions on the target cell and the source</w:t>
            </w:r>
            <w:r w:rsidRPr="0002609C">
              <w:rPr>
                <w:lang w:val="x-none"/>
              </w:rPr>
              <w:t xml:space="preserve"> cell </w:t>
            </w:r>
            <w:r w:rsidRPr="0002609C">
              <w:t>overlap</w:t>
            </w:r>
            <w:r w:rsidR="00F5045D" w:rsidRPr="00F5045D">
              <w:rPr>
                <w:color w:val="C00000"/>
                <w:u w:val="single"/>
              </w:rPr>
              <w:t>,</w:t>
            </w:r>
            <w:r w:rsidR="00F5045D">
              <w:rPr>
                <w:color w:val="C00000"/>
                <w:u w:val="single"/>
              </w:rPr>
              <w:t xml:space="preserve"> </w:t>
            </w:r>
            <w:r>
              <w:t>the UE transmits only on the target cell</w:t>
            </w:r>
            <w:r w:rsidR="004C4B26" w:rsidRPr="004C4B26">
              <w:rPr>
                <w:color w:val="C00000"/>
                <w:u w:val="single"/>
              </w:rPr>
              <w:t>.</w:t>
            </w:r>
          </w:p>
          <w:p w14:paraId="7C33BBB3" w14:textId="77777777" w:rsidR="003B63E9" w:rsidRPr="003B63E9" w:rsidRDefault="003B63E9" w:rsidP="003B63E9">
            <w:pPr>
              <w:overflowPunct/>
              <w:spacing w:after="0"/>
              <w:textAlignment w:val="auto"/>
              <w:rPr>
                <w:color w:val="000000"/>
                <w:lang w:eastAsia="ko-KR"/>
              </w:rPr>
            </w:pPr>
            <w:r w:rsidRPr="003B63E9">
              <w:rPr>
                <w:color w:val="000000"/>
                <w:lang w:eastAsia="ko-KR"/>
              </w:rPr>
              <w:t xml:space="preserve">UE transmissions on the target cell and the source cell overlap if they are in </w:t>
            </w:r>
          </w:p>
          <w:p w14:paraId="67B4AB13" w14:textId="667E0A10" w:rsidR="003B63E9" w:rsidRPr="003B63E9" w:rsidRDefault="003B63E9" w:rsidP="00C53236">
            <w:pPr>
              <w:pStyle w:val="B1"/>
              <w:spacing w:after="0"/>
              <w:ind w:left="427" w:hanging="143"/>
              <w:jc w:val="both"/>
              <w:rPr>
                <w:lang w:val="x-none"/>
              </w:rPr>
            </w:pPr>
            <w:r w:rsidRPr="003B63E9">
              <w:rPr>
                <w:lang w:val="x-none"/>
              </w:rPr>
              <w:t xml:space="preserve">- overlapping time resources if the carrier frequencies for the target MCG and the source MCG are intra-frequency and intra-band </w:t>
            </w:r>
          </w:p>
          <w:p w14:paraId="158DD6E4" w14:textId="3A4A4929" w:rsidR="003B63E9" w:rsidRDefault="003B63E9" w:rsidP="00C53236">
            <w:pPr>
              <w:pStyle w:val="B1"/>
              <w:spacing w:after="0"/>
              <w:ind w:left="427" w:hanging="143"/>
              <w:jc w:val="both"/>
              <w:rPr>
                <w:lang w:val="x-none"/>
              </w:rPr>
            </w:pPr>
            <w:r w:rsidRPr="00247407">
              <w:rPr>
                <w:lang w:val="x-none"/>
              </w:rPr>
              <w:t>- overlapping time resources and overlapping frequency resources if the carrier frequencies for the target MCG and the source MCG are not intra-frequency and intra-band</w:t>
            </w:r>
          </w:p>
          <w:p w14:paraId="304E92B5" w14:textId="653A29E1" w:rsidR="00E463A6" w:rsidRDefault="00E463A6" w:rsidP="0002609C">
            <w:pPr>
              <w:pStyle w:val="B1"/>
              <w:spacing w:after="0"/>
              <w:ind w:left="427" w:hanging="143"/>
              <w:jc w:val="both"/>
            </w:pPr>
          </w:p>
        </w:tc>
      </w:tr>
    </w:tbl>
    <w:p w14:paraId="4181D946" w14:textId="77777777" w:rsidR="00E463A6" w:rsidRDefault="00E463A6" w:rsidP="00E463A6">
      <w:pPr>
        <w:pStyle w:val="BodyText"/>
        <w:spacing w:after="0"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95EFD18" w14:textId="3EBCE868" w:rsidR="00284620" w:rsidRDefault="00284620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2E54E5CF" w14:textId="0A0107BA" w:rsidR="005035AE" w:rsidRDefault="005035AE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526F9CDC" w14:textId="18C6FB3D" w:rsidR="005035AE" w:rsidRPr="009B29DA" w:rsidRDefault="005035AE" w:rsidP="003E02ED">
      <w:pPr>
        <w:pStyle w:val="Heading2"/>
        <w:ind w:left="540" w:hanging="540"/>
        <w:rPr>
          <w:lang w:val="en-US"/>
        </w:rPr>
      </w:pPr>
      <w:r>
        <w:t>2.</w:t>
      </w:r>
      <w:r w:rsidR="001D4C8A">
        <w:t>3</w:t>
      </w:r>
      <w:r>
        <w:t xml:space="preserve"> </w:t>
      </w:r>
      <w:r w:rsidR="001516B1">
        <w:t xml:space="preserve">PDCCH Monitoring Capability Correction and </w:t>
      </w:r>
      <w:r>
        <w:t xml:space="preserve">Overbooking of PDCCH </w:t>
      </w:r>
      <w:r w:rsidR="00F9309C">
        <w:t xml:space="preserve">monitoring </w:t>
      </w:r>
      <w:r>
        <w:t>in DL DAPS-HO</w:t>
      </w:r>
    </w:p>
    <w:p w14:paraId="46E1F752" w14:textId="2AA25939" w:rsidR="00583298" w:rsidRDefault="008A2D55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It was identified in RAN1 #100-E meeting that the ov</w:t>
      </w:r>
      <w:r w:rsidR="00583298">
        <w:rPr>
          <w:rFonts w:ascii="Times New Roman" w:hAnsi="Times New Roman"/>
          <w:sz w:val="22"/>
          <w:szCs w:val="22"/>
          <w:lang w:eastAsia="zh-CN"/>
        </w:rPr>
        <w:t>erbooking rules for DAPS-HO is more stringent than what was agreed in RAN1 #99</w:t>
      </w:r>
      <w:r>
        <w:rPr>
          <w:rFonts w:ascii="Times New Roman" w:hAnsi="Times New Roman"/>
          <w:sz w:val="22"/>
          <w:szCs w:val="22"/>
          <w:lang w:eastAsia="zh-CN"/>
        </w:rPr>
        <w:t xml:space="preserve">. Therefore, we </w:t>
      </w:r>
      <w:r w:rsidR="00583298">
        <w:rPr>
          <w:rFonts w:ascii="Times New Roman" w:hAnsi="Times New Roman"/>
          <w:sz w:val="22"/>
          <w:szCs w:val="22"/>
          <w:lang w:eastAsia="zh-CN"/>
        </w:rPr>
        <w:t>suggest</w:t>
      </w:r>
      <w:r>
        <w:rPr>
          <w:rFonts w:ascii="Times New Roman" w:hAnsi="Times New Roman"/>
          <w:sz w:val="22"/>
          <w:szCs w:val="22"/>
          <w:lang w:eastAsia="zh-CN"/>
        </w:rPr>
        <w:t xml:space="preserve"> to</w:t>
      </w:r>
      <w:r w:rsidR="0058329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1F3889">
        <w:rPr>
          <w:rFonts w:ascii="Times New Roman" w:hAnsi="Times New Roman"/>
          <w:sz w:val="22"/>
          <w:szCs w:val="22"/>
          <w:lang w:eastAsia="zh-CN"/>
        </w:rPr>
        <w:t>changing</w:t>
      </w:r>
      <w:r w:rsidR="00583298">
        <w:rPr>
          <w:rFonts w:ascii="Times New Roman" w:hAnsi="Times New Roman"/>
          <w:sz w:val="22"/>
          <w:szCs w:val="22"/>
          <w:lang w:eastAsia="zh-CN"/>
        </w:rPr>
        <w:t xml:space="preserve"> the specification </w:t>
      </w:r>
      <w:r w:rsidR="00AE40D9">
        <w:rPr>
          <w:rFonts w:ascii="Times New Roman" w:hAnsi="Times New Roman"/>
          <w:sz w:val="22"/>
          <w:szCs w:val="22"/>
          <w:lang w:eastAsia="zh-CN"/>
        </w:rPr>
        <w:t>to limit the overbooking in the target MCG only</w:t>
      </w:r>
      <w:r w:rsidR="00583298">
        <w:rPr>
          <w:rFonts w:ascii="Times New Roman" w:hAnsi="Times New Roman"/>
          <w:sz w:val="22"/>
          <w:szCs w:val="22"/>
          <w:lang w:eastAsia="zh-CN"/>
        </w:rPr>
        <w:t>.</w:t>
      </w:r>
      <w:r w:rsidR="005960E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3E02ED">
        <w:rPr>
          <w:rFonts w:ascii="Times New Roman" w:hAnsi="Times New Roman"/>
          <w:sz w:val="22"/>
          <w:szCs w:val="22"/>
          <w:lang w:eastAsia="zh-CN"/>
        </w:rPr>
        <w:t>In addition, The PDCCH blind detection for MCG1 and MCG2 capability was decided to be removed since RAN2 decided to not support SCell during DAPS HO.</w:t>
      </w:r>
    </w:p>
    <w:p w14:paraId="5DB76DF9" w14:textId="6102C3D2" w:rsidR="003E02ED" w:rsidRDefault="003E02ED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E02ED" w14:paraId="2AE98270" w14:textId="77777777" w:rsidTr="00F55154">
        <w:tc>
          <w:tcPr>
            <w:tcW w:w="9962" w:type="dxa"/>
          </w:tcPr>
          <w:p w14:paraId="02889D82" w14:textId="77777777" w:rsidR="003E02ED" w:rsidRDefault="003E02ED" w:rsidP="00F55154">
            <w:pPr>
              <w:pStyle w:val="maintext"/>
              <w:spacing w:before="0" w:after="0" w:line="240" w:lineRule="auto"/>
              <w:ind w:firstLine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highlight w:val="green"/>
              </w:rPr>
              <w:t>Agreement:</w:t>
            </w:r>
            <w:r>
              <w:rPr>
                <w:rFonts w:ascii="Arial" w:hAnsi="Arial" w:cs="Arial"/>
                <w:b/>
                <w:bCs/>
              </w:rPr>
              <w:t xml:space="preserve"> Delete FG 12-3 from the Rel. 16 NR UE feature list</w:t>
            </w:r>
          </w:p>
          <w:p w14:paraId="4E0F3754" w14:textId="77777777" w:rsidR="003E02ED" w:rsidRDefault="003E02ED" w:rsidP="00F55154">
            <w:pPr>
              <w:spacing w:before="0" w:after="0" w:line="240" w:lineRule="auto"/>
              <w:rPr>
                <w:rFonts w:ascii="Calibri" w:eastAsiaTheme="minorEastAsia" w:hAnsi="Calibri" w:cs="Calibri"/>
                <w:sz w:val="22"/>
                <w:szCs w:val="22"/>
                <w:lang w:eastAsia="ko-KR"/>
              </w:rPr>
            </w:pPr>
          </w:p>
          <w:tbl>
            <w:tblPr>
              <w:tblW w:w="99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5"/>
              <w:gridCol w:w="1170"/>
              <w:gridCol w:w="2970"/>
              <w:gridCol w:w="2610"/>
              <w:gridCol w:w="900"/>
              <w:gridCol w:w="1716"/>
            </w:tblGrid>
            <w:tr w:rsidR="003E02ED" w:rsidRPr="00880DFF" w14:paraId="0705C5A0" w14:textId="77777777" w:rsidTr="00F55154">
              <w:trPr>
                <w:trHeight w:val="2864"/>
              </w:trPr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CA66B6" w14:textId="77777777" w:rsidR="003E02ED" w:rsidRPr="00880DFF" w:rsidRDefault="003E02ED" w:rsidP="00F55154">
                  <w:pPr>
                    <w:pStyle w:val="TAL"/>
                    <w:rPr>
                      <w:strike/>
                      <w:color w:val="FF0000"/>
                      <w:szCs w:val="18"/>
                      <w:lang w:eastAsia="ja-JP"/>
                    </w:rPr>
                  </w:pPr>
                  <w:r w:rsidRPr="00880DFF">
                    <w:rPr>
                      <w:strike/>
                      <w:color w:val="FF0000"/>
                      <w:szCs w:val="18"/>
                    </w:rPr>
                    <w:lastRenderedPageBreak/>
                    <w:t>21-3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332C0" w14:textId="77777777" w:rsidR="003E02ED" w:rsidRPr="00880DFF" w:rsidRDefault="003E02ED" w:rsidP="00F55154">
                  <w:pPr>
                    <w:pStyle w:val="TAL"/>
                    <w:rPr>
                      <w:strike/>
                      <w:color w:val="FF0000"/>
                      <w:szCs w:val="18"/>
                    </w:rPr>
                  </w:pPr>
                  <w:r w:rsidRPr="00880DFF">
                    <w:rPr>
                      <w:strike/>
                      <w:color w:val="FF0000"/>
                      <w:szCs w:val="18"/>
                    </w:rPr>
                    <w:t>PDCCH blind detection for MCG1 and MCG2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4ED967" w14:textId="77777777" w:rsidR="003E02ED" w:rsidRPr="00880DFF" w:rsidRDefault="003E02ED" w:rsidP="00F55154">
                  <w:pPr>
                    <w:pStyle w:val="TAL"/>
                    <w:rPr>
                      <w:strike/>
                      <w:color w:val="FF0000"/>
                      <w:szCs w:val="18"/>
                    </w:rPr>
                  </w:pPr>
                  <w:r w:rsidRPr="00880DFF">
                    <w:rPr>
                      <w:strike/>
                      <w:color w:val="FF0000"/>
                      <w:szCs w:val="18"/>
                    </w:rPr>
                    <w:t>Indicates PDCCH blind decoding capability supported in the first MCG (intended for target cell in HO) and second MCG (intended for source cell in HO) when in DAPS-HO. Value range for both cells should be {1, …, 15}.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6FC3D" w14:textId="77777777" w:rsidR="003E02ED" w:rsidRPr="00880DFF" w:rsidRDefault="003E02ED" w:rsidP="00F55154">
                  <w:pPr>
                    <w:pStyle w:val="TAL"/>
                    <w:rPr>
                      <w:strike/>
                      <w:color w:val="FF0000"/>
                      <w:szCs w:val="18"/>
                    </w:rPr>
                  </w:pPr>
                  <w:r w:rsidRPr="00880DFF">
                    <w:rPr>
                      <w:strike/>
                      <w:color w:val="FF0000"/>
                      <w:szCs w:val="18"/>
                    </w:rPr>
                    <w:t>The network may not able to configure UE with DAPS HO, as parameters required for PDCCH monitoring is essential for defining UE behaviour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37965C" w14:textId="77777777" w:rsidR="003E02ED" w:rsidRPr="00880DFF" w:rsidRDefault="003E02ED" w:rsidP="00F55154">
                  <w:pPr>
                    <w:pStyle w:val="TAL"/>
                    <w:rPr>
                      <w:strike/>
                      <w:color w:val="FF0000"/>
                      <w:szCs w:val="18"/>
                    </w:rPr>
                  </w:pPr>
                  <w:r w:rsidRPr="00880DFF">
                    <w:rPr>
                      <w:strike/>
                      <w:color w:val="FF0000"/>
                      <w:szCs w:val="18"/>
                    </w:rPr>
                    <w:t>[Per UE]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03E56" w14:textId="77777777" w:rsidR="003E02ED" w:rsidRPr="00880DFF" w:rsidRDefault="003E02ED" w:rsidP="00F55154">
                  <w:pPr>
                    <w:pStyle w:val="TAL"/>
                    <w:rPr>
                      <w:strike/>
                      <w:color w:val="FF0000"/>
                      <w:szCs w:val="18"/>
                    </w:rPr>
                  </w:pPr>
                  <w:r w:rsidRPr="00880DFF">
                    <w:rPr>
                      <w:strike/>
                      <w:color w:val="FF0000"/>
                      <w:szCs w:val="18"/>
                    </w:rPr>
                    <w:t>Optional with capability signalling</w:t>
                  </w:r>
                </w:p>
                <w:p w14:paraId="7CB426D4" w14:textId="77777777" w:rsidR="003E02ED" w:rsidRPr="00880DFF" w:rsidRDefault="003E02ED" w:rsidP="00F55154">
                  <w:pPr>
                    <w:pStyle w:val="TAL"/>
                    <w:rPr>
                      <w:strike/>
                      <w:color w:val="FF0000"/>
                      <w:szCs w:val="18"/>
                    </w:rPr>
                  </w:pPr>
                </w:p>
                <w:p w14:paraId="26429F0F" w14:textId="77777777" w:rsidR="003E02ED" w:rsidRPr="00880DFF" w:rsidRDefault="003E02ED" w:rsidP="00F55154">
                  <w:pPr>
                    <w:pStyle w:val="TAL"/>
                    <w:rPr>
                      <w:strike/>
                      <w:color w:val="FF0000"/>
                      <w:szCs w:val="18"/>
                    </w:rPr>
                  </w:pPr>
                  <w:r w:rsidRPr="00880DFF">
                    <w:rPr>
                      <w:strike/>
                      <w:color w:val="FF0000"/>
                      <w:szCs w:val="18"/>
                    </w:rPr>
                    <w:t>For first MCG {values: 1, 3, … 15}</w:t>
                  </w:r>
                </w:p>
                <w:p w14:paraId="64DCC8A8" w14:textId="77777777" w:rsidR="003E02ED" w:rsidRPr="00880DFF" w:rsidRDefault="003E02ED" w:rsidP="00F55154">
                  <w:pPr>
                    <w:pStyle w:val="TAL"/>
                    <w:rPr>
                      <w:strike/>
                      <w:color w:val="FF0000"/>
                      <w:szCs w:val="18"/>
                    </w:rPr>
                  </w:pPr>
                </w:p>
                <w:p w14:paraId="050AB671" w14:textId="77777777" w:rsidR="003E02ED" w:rsidRPr="00880DFF" w:rsidRDefault="003E02ED" w:rsidP="00F55154">
                  <w:pPr>
                    <w:pStyle w:val="TAL"/>
                    <w:rPr>
                      <w:strike/>
                      <w:color w:val="FF0000"/>
                      <w:szCs w:val="18"/>
                    </w:rPr>
                  </w:pPr>
                  <w:r w:rsidRPr="00880DFF">
                    <w:rPr>
                      <w:strike/>
                      <w:color w:val="FF0000"/>
                      <w:szCs w:val="18"/>
                    </w:rPr>
                    <w:t xml:space="preserve">For second MCG {values: 1, 3, … 15} </w:t>
                  </w:r>
                </w:p>
              </w:tc>
            </w:tr>
          </w:tbl>
          <w:p w14:paraId="037B43ED" w14:textId="77777777" w:rsidR="003E02ED" w:rsidRDefault="003E02ED" w:rsidP="00F55154">
            <w:pPr>
              <w:spacing w:before="0" w:after="0" w:line="240" w:lineRule="auto"/>
              <w:rPr>
                <w:rFonts w:ascii="Calibri" w:eastAsiaTheme="minorEastAsia" w:hAnsi="Calibri" w:cs="Calibri"/>
                <w:sz w:val="22"/>
                <w:szCs w:val="22"/>
                <w:lang w:eastAsia="ko-KR"/>
              </w:rPr>
            </w:pPr>
          </w:p>
        </w:tc>
      </w:tr>
    </w:tbl>
    <w:p w14:paraId="5B3DC406" w14:textId="77777777" w:rsidR="003E02ED" w:rsidRDefault="003E02ED" w:rsidP="003E02ED">
      <w:pPr>
        <w:rPr>
          <w:rFonts w:ascii="Calibri" w:eastAsiaTheme="minorEastAsia" w:hAnsi="Calibri" w:cs="Calibri"/>
          <w:sz w:val="22"/>
          <w:szCs w:val="22"/>
          <w:lang w:eastAsia="ko-KR"/>
        </w:rPr>
      </w:pPr>
    </w:p>
    <w:p w14:paraId="421F2B60" w14:textId="77777777" w:rsidR="003E02ED" w:rsidRDefault="003E02ED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57F82B01" w14:textId="6696BBBF" w:rsidR="005960E8" w:rsidRDefault="005960E8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3FAD8E4A" w14:textId="77777777" w:rsidR="005960E8" w:rsidRDefault="005960E8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318C11D1" w14:textId="747BC0CC" w:rsidR="00851777" w:rsidRPr="00FA1B6D" w:rsidRDefault="00851777" w:rsidP="00851777">
      <w:pPr>
        <w:pStyle w:val="BodyText"/>
        <w:spacing w:after="0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FA1B6D">
        <w:rPr>
          <w:rFonts w:ascii="Times New Roman" w:hAnsi="Times New Roman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2"/>
          <w:szCs w:val="22"/>
          <w:lang w:eastAsia="zh-CN"/>
        </w:rPr>
        <w:t>3</w:t>
      </w:r>
      <w:r w:rsidRPr="00FA1B6D">
        <w:rPr>
          <w:rFonts w:ascii="Times New Roman" w:hAnsi="Times New Roman"/>
          <w:b/>
          <w:bCs/>
          <w:sz w:val="22"/>
          <w:szCs w:val="22"/>
          <w:lang w:eastAsia="zh-CN"/>
        </w:rPr>
        <w:t>:</w:t>
      </w:r>
    </w:p>
    <w:p w14:paraId="659442CF" w14:textId="77777777" w:rsidR="00851777" w:rsidRPr="00FA1B6D" w:rsidRDefault="00851777" w:rsidP="00851777">
      <w:pPr>
        <w:pStyle w:val="BodyText"/>
        <w:numPr>
          <w:ilvl w:val="0"/>
          <w:numId w:val="16"/>
        </w:numPr>
        <w:spacing w:after="0"/>
        <w:rPr>
          <w:rFonts w:ascii="Times New Roman" w:hAnsi="Times New Roman"/>
          <w:i/>
          <w:iCs/>
          <w:sz w:val="22"/>
          <w:szCs w:val="22"/>
          <w:lang w:eastAsia="zh-CN"/>
        </w:rPr>
      </w:pPr>
      <w:r w:rsidRPr="00FA1B6D">
        <w:rPr>
          <w:rFonts w:ascii="Times New Roman" w:hAnsi="Times New Roman"/>
          <w:i/>
          <w:iCs/>
          <w:sz w:val="22"/>
          <w:szCs w:val="22"/>
          <w:lang w:eastAsia="zh-CN"/>
        </w:rPr>
        <w:t>Adopt the following text proposal:</w:t>
      </w:r>
    </w:p>
    <w:p w14:paraId="39AA8ECC" w14:textId="77777777" w:rsidR="00583298" w:rsidRPr="00E44CE8" w:rsidRDefault="00583298" w:rsidP="00583298">
      <w:pPr>
        <w:pStyle w:val="ListParagraph"/>
        <w:rPr>
          <w:rFonts w:ascii="Times New Roman" w:hAnsi="Times New Roman"/>
          <w:bCs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35AE" w:rsidRPr="00CC0707" w14:paraId="4C26823E" w14:textId="77777777" w:rsidTr="00E63A90">
        <w:tc>
          <w:tcPr>
            <w:tcW w:w="9629" w:type="dxa"/>
          </w:tcPr>
          <w:p w14:paraId="0699F056" w14:textId="77777777" w:rsidR="008C489B" w:rsidRPr="00226C7C" w:rsidRDefault="008C489B" w:rsidP="008C489B">
            <w:pPr>
              <w:pStyle w:val="Heading2"/>
              <w:spacing w:before="0" w:after="0" w:line="240" w:lineRule="auto"/>
              <w:ind w:left="0" w:firstLine="0"/>
              <w:outlineLvl w:val="1"/>
              <w:rPr>
                <w:rFonts w:cs="Arial"/>
                <w:lang w:eastAsia="ja-JP"/>
              </w:rPr>
            </w:pPr>
            <w:r w:rsidRPr="00226C7C">
              <w:rPr>
                <w:rFonts w:cs="Arial"/>
              </w:rPr>
              <w:t xml:space="preserve">15   </w:t>
            </w:r>
            <w:r w:rsidRPr="00226C7C">
              <w:rPr>
                <w:rFonts w:cs="Arial"/>
                <w:lang w:eastAsia="zh-CN"/>
              </w:rPr>
              <w:t>Dual active protocol stack based handover</w:t>
            </w:r>
          </w:p>
          <w:p w14:paraId="5AA5D2B5" w14:textId="77777777" w:rsidR="008C489B" w:rsidRDefault="008C489B" w:rsidP="008C489B">
            <w:pPr>
              <w:spacing w:before="0" w:after="0" w:line="240" w:lineRule="auto"/>
            </w:pPr>
            <w:r w:rsidRPr="00EE172B">
              <w:rPr>
                <w:i/>
                <w:iCs/>
                <w:color w:val="FF0000"/>
              </w:rPr>
              <w:t>&lt; Unchanged parts are omitted &gt;</w:t>
            </w:r>
          </w:p>
          <w:p w14:paraId="70B43372" w14:textId="77777777" w:rsidR="005035AE" w:rsidRPr="0030773C" w:rsidRDefault="005035AE" w:rsidP="00E63A90">
            <w:pPr>
              <w:rPr>
                <w:rFonts w:eastAsia="Times New Roman"/>
              </w:rPr>
            </w:pPr>
            <w:r w:rsidRPr="00FB347A">
              <w:rPr>
                <w:rFonts w:eastAsia="Times New Roman"/>
                <w:strike/>
                <w:color w:val="C00000"/>
              </w:rPr>
              <w:t xml:space="preserve">The UE can provide </w:t>
            </w:r>
            <w:r w:rsidRPr="00FB347A">
              <w:rPr>
                <w:rFonts w:eastAsia="Times New Roman"/>
                <w:bCs/>
                <w:i/>
                <w:iCs/>
                <w:strike/>
                <w:color w:val="C00000"/>
                <w:lang w:eastAsia="ko-KR"/>
              </w:rPr>
              <w:t>pdcch-BlindDetectionMCG1-UE</w:t>
            </w:r>
            <w:r w:rsidRPr="00FB347A">
              <w:rPr>
                <w:rFonts w:eastAsia="Times New Roman"/>
                <w:strike/>
                <w:color w:val="C00000"/>
              </w:rPr>
              <w:t xml:space="preserve"> to indicate</w:t>
            </w:r>
            <w:r w:rsidRPr="00FB347A">
              <w:rPr>
                <w:rFonts w:eastAsia="Times New Roman"/>
                <w:strike/>
                <w:color w:val="C00000"/>
                <w:lang w:eastAsia="ko-KR"/>
              </w:rPr>
              <w:t xml:space="preserve"> a capability </w:t>
            </w:r>
            <w:r w:rsidRPr="00FB347A">
              <w:rPr>
                <w:rFonts w:eastAsia="Times New Roman"/>
                <w:strike/>
                <w:color w:val="C00000"/>
              </w:rPr>
              <w:t xml:space="preserve">to </w:t>
            </w:r>
            <w:r w:rsidRPr="00FB347A">
              <w:rPr>
                <w:rFonts w:eastAsia="Times New Roman"/>
                <w:strike/>
                <w:color w:val="C00000"/>
                <w:lang w:eastAsia="ko-KR"/>
              </w:rPr>
              <w:t xml:space="preserve">monitor a maximum number of PDCCH candidates per slot that corresponds to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trike/>
                      <w:color w:val="C0000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trike/>
                      <w:color w:val="C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trike/>
                      <w:color w:val="C00000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trike/>
                      <w:color w:val="C00000"/>
                    </w:rPr>
                    <m:t>target</m:t>
                  </m:r>
                </m:sup>
              </m:sSubSup>
            </m:oMath>
            <w:r w:rsidRPr="00FB347A">
              <w:rPr>
                <w:rFonts w:eastAsia="Times New Roman"/>
                <w:strike/>
                <w:color w:val="C00000"/>
              </w:rPr>
              <w:t xml:space="preserve"> downlink cells for the target MCG and </w:t>
            </w:r>
            <w:r w:rsidRPr="00FB347A">
              <w:rPr>
                <w:rFonts w:eastAsia="Times New Roman"/>
                <w:bCs/>
                <w:i/>
                <w:iCs/>
                <w:strike/>
                <w:color w:val="C00000"/>
                <w:lang w:eastAsia="ko-KR"/>
              </w:rPr>
              <w:t>pdcch-BlindDetectionMCG2-UE</w:t>
            </w:r>
            <w:r w:rsidRPr="00FB347A">
              <w:rPr>
                <w:rFonts w:eastAsia="Times New Roman"/>
                <w:strike/>
                <w:color w:val="C00000"/>
              </w:rPr>
              <w:t xml:space="preserve"> to indicate a capability </w:t>
            </w:r>
            <w:r w:rsidRPr="00FB347A">
              <w:rPr>
                <w:rFonts w:eastAsia="Times New Roman"/>
                <w:strike/>
                <w:color w:val="C00000"/>
                <w:lang w:eastAsia="ko-KR"/>
              </w:rPr>
              <w:t xml:space="preserve">monitor a maximum number of PDCCH candidates per slot that corresponds to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trike/>
                      <w:color w:val="C0000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trike/>
                      <w:color w:val="C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strike/>
                      <w:color w:val="C00000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trike/>
                      <w:color w:val="C00000"/>
                    </w:rPr>
                    <m:t>source</m:t>
                  </m:r>
                </m:sup>
              </m:sSubSup>
            </m:oMath>
            <w:r w:rsidRPr="00FB347A">
              <w:rPr>
                <w:rFonts w:eastAsia="Times New Roman"/>
                <w:strike/>
                <w:color w:val="C00000"/>
              </w:rPr>
              <w:t xml:space="preserve"> downlink cells for the source MCG</w:t>
            </w:r>
            <w:r w:rsidRPr="00FB347A">
              <w:rPr>
                <w:rFonts w:eastAsia="Times New Roman"/>
                <w:strike/>
                <w:color w:val="C00000"/>
                <w:lang w:eastAsia="ko-KR"/>
              </w:rPr>
              <w:t>.</w:t>
            </w:r>
            <w:r w:rsidRPr="00FB347A">
              <w:rPr>
                <w:rFonts w:eastAsia="Times New Roman"/>
                <w:color w:val="C00000"/>
              </w:rPr>
              <w:t xml:space="preserve"> </w:t>
            </w:r>
            <w:r w:rsidRPr="0030773C">
              <w:rPr>
                <w:rFonts w:eastAsia="Times New Roman"/>
              </w:rPr>
              <w:t xml:space="preserve">If the UE is provided search space sets on both the target MCG and the source MCG, the UE does not expect to have in any slot any USS set </w:t>
            </w:r>
            <w:r w:rsidRPr="00CC0707">
              <w:rPr>
                <w:rFonts w:eastAsia="Times New Roman"/>
              </w:rPr>
              <w:t>without allocated PDCCH candidates for monitoring</w:t>
            </w:r>
            <w:r w:rsidRPr="0030773C">
              <w:rPr>
                <w:rFonts w:eastAsia="Times New Roman"/>
              </w:rPr>
              <w:t xml:space="preserve"> on </w:t>
            </w:r>
            <w:r w:rsidRPr="00AE40D9">
              <w:rPr>
                <w:rFonts w:eastAsia="Times New Roman"/>
                <w:strike/>
                <w:color w:val="C00000"/>
              </w:rPr>
              <w:t xml:space="preserve">both </w:t>
            </w:r>
            <w:r w:rsidRPr="0030773C">
              <w:rPr>
                <w:rFonts w:eastAsia="Times New Roman"/>
              </w:rPr>
              <w:t>the target MCG</w:t>
            </w:r>
            <w:r w:rsidRPr="00AE40D9">
              <w:rPr>
                <w:rFonts w:eastAsia="Times New Roman"/>
                <w:strike/>
                <w:color w:val="C00000"/>
              </w:rPr>
              <w:t xml:space="preserve"> and the source MCG</w:t>
            </w:r>
            <w:r w:rsidRPr="0030773C">
              <w:rPr>
                <w:rFonts w:eastAsia="Times New Roman"/>
              </w:rPr>
              <w:t>.</w:t>
            </w:r>
          </w:p>
        </w:tc>
      </w:tr>
    </w:tbl>
    <w:p w14:paraId="51628BBB" w14:textId="77777777" w:rsidR="005035AE" w:rsidRDefault="005035AE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23388067" w14:textId="49A2B52D" w:rsidR="005035AE" w:rsidRDefault="005035AE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3C0A4056" w14:textId="0AEEC75E" w:rsidR="00741E88" w:rsidRPr="009B29DA" w:rsidRDefault="00741E88" w:rsidP="00741E88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</w:rPr>
        <w:t>Conclusion</w:t>
      </w:r>
    </w:p>
    <w:p w14:paraId="1AC67F7A" w14:textId="3A70D1AA" w:rsidR="00142E0C" w:rsidRDefault="00142E0C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4193FE2A" w14:textId="61C8D5EA" w:rsidR="00741E88" w:rsidRDefault="000C02CE" w:rsidP="00741E88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discuss </w:t>
      </w:r>
      <w:r w:rsidR="00ED3021">
        <w:rPr>
          <w:sz w:val="22"/>
          <w:szCs w:val="22"/>
          <w:lang w:eastAsia="zh-CN"/>
        </w:rPr>
        <w:t xml:space="preserve">the following </w:t>
      </w:r>
      <w:r>
        <w:rPr>
          <w:sz w:val="22"/>
          <w:szCs w:val="22"/>
          <w:lang w:eastAsia="zh-CN"/>
        </w:rPr>
        <w:t>four issues on NR mobility enhancement.</w:t>
      </w:r>
    </w:p>
    <w:p w14:paraId="658A5E22" w14:textId="590A089C" w:rsidR="00741E88" w:rsidRDefault="00AB6E39" w:rsidP="000C02CE">
      <w:pPr>
        <w:pStyle w:val="ListParagraph"/>
        <w:numPr>
          <w:ilvl w:val="0"/>
          <w:numId w:val="15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Support of UE behavior to address scenario where PRACH is transmitted in the source cell and PUSCH/PUCCH/SRS is transmitted in the target cell for the same band.</w:t>
      </w:r>
    </w:p>
    <w:p w14:paraId="24EAD3F4" w14:textId="46674153" w:rsidR="000F4875" w:rsidRPr="000C02CE" w:rsidRDefault="00172581" w:rsidP="000F4875">
      <w:pPr>
        <w:pStyle w:val="ListParagraph"/>
        <w:numPr>
          <w:ilvl w:val="0"/>
          <w:numId w:val="15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P</w:t>
      </w:r>
      <w:r w:rsidR="000F4875">
        <w:rPr>
          <w:rFonts w:ascii="Times New Roman" w:hAnsi="Times New Roman"/>
          <w:lang w:eastAsia="zh-CN"/>
        </w:rPr>
        <w:t xml:space="preserve">ower-sharing mode </w:t>
      </w:r>
      <w:r>
        <w:rPr>
          <w:rFonts w:ascii="Times New Roman" w:hAnsi="Times New Roman"/>
          <w:lang w:eastAsia="zh-CN"/>
        </w:rPr>
        <w:t>text proposal</w:t>
      </w:r>
    </w:p>
    <w:p w14:paraId="70F91C70" w14:textId="761BB430" w:rsidR="00AB6E39" w:rsidRPr="00FB347A" w:rsidRDefault="00FB347A" w:rsidP="0017763D">
      <w:pPr>
        <w:pStyle w:val="ListParagraph"/>
        <w:numPr>
          <w:ilvl w:val="0"/>
          <w:numId w:val="15"/>
        </w:numPr>
        <w:rPr>
          <w:rFonts w:ascii="Times New Roman" w:hAnsi="Times New Roman"/>
          <w:lang w:eastAsia="zh-CN"/>
        </w:rPr>
      </w:pPr>
      <w:r w:rsidRPr="00FB347A">
        <w:rPr>
          <w:rFonts w:ascii="Times New Roman" w:hAnsi="Times New Roman"/>
          <w:lang w:eastAsia="zh-CN"/>
        </w:rPr>
        <w:t xml:space="preserve">Correction of PDCCH monitoring capability and the </w:t>
      </w:r>
      <w:r w:rsidR="00747F9D" w:rsidRPr="00FB347A">
        <w:rPr>
          <w:rFonts w:ascii="Times New Roman" w:hAnsi="Times New Roman"/>
          <w:lang w:eastAsia="zh-CN"/>
        </w:rPr>
        <w:t>overbook of PDCCH monitoring to limit to only target MCG.</w:t>
      </w:r>
    </w:p>
    <w:p w14:paraId="0B3D76B1" w14:textId="77777777" w:rsidR="004F6DA5" w:rsidRDefault="004F6DA5" w:rsidP="00F24D3B">
      <w:pPr>
        <w:ind w:firstLine="288"/>
        <w:rPr>
          <w:sz w:val="22"/>
          <w:szCs w:val="22"/>
          <w:lang w:eastAsia="zh-CN"/>
        </w:rPr>
      </w:pPr>
    </w:p>
    <w:p w14:paraId="13076A0E" w14:textId="7112D98A" w:rsidR="00ED3021" w:rsidRDefault="00683CD5" w:rsidP="00F24D3B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corresponding text proposals are available in Section 2 of this contribution.</w:t>
      </w:r>
    </w:p>
    <w:p w14:paraId="64281840" w14:textId="71374616" w:rsidR="00295509" w:rsidRDefault="00295509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7088ADFB" w14:textId="77777777" w:rsidR="00295509" w:rsidRDefault="00295509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1C055799" w14:textId="3333640C" w:rsidR="00A22312" w:rsidRDefault="00A81396" w:rsidP="00A81396">
      <w:pPr>
        <w:pStyle w:val="Heading1"/>
        <w:textAlignment w:val="auto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lastRenderedPageBreak/>
        <w:t>Reference</w:t>
      </w:r>
      <w:r w:rsidR="00A22312">
        <w:rPr>
          <w:rFonts w:cs="Arial"/>
          <w:sz w:val="32"/>
          <w:szCs w:val="32"/>
          <w:lang w:val="en-US"/>
        </w:rPr>
        <w:t xml:space="preserve"> </w:t>
      </w:r>
    </w:p>
    <w:p w14:paraId="13FE52EA" w14:textId="77777777" w:rsidR="00A22312" w:rsidRDefault="00A22312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478F610F" w14:textId="75D9784D" w:rsidR="00EF41DD" w:rsidRDefault="00EF41DD" w:rsidP="00EF41DD">
      <w:pPr>
        <w:pStyle w:val="ListParagraph"/>
        <w:numPr>
          <w:ilvl w:val="0"/>
          <w:numId w:val="8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R1-200</w:t>
      </w:r>
      <w:r w:rsidR="00033C25">
        <w:rPr>
          <w:rFonts w:ascii="Times New Roman" w:hAnsi="Times New Roman"/>
          <w:lang w:eastAsia="zh-CN"/>
        </w:rPr>
        <w:t>2010, “</w:t>
      </w:r>
      <w:r>
        <w:rPr>
          <w:rFonts w:ascii="Times New Roman" w:hAnsi="Times New Roman"/>
          <w:lang w:eastAsia="zh-CN"/>
        </w:rPr>
        <w:t>Issue Summary for NR Mobility Enhancements</w:t>
      </w:r>
      <w:r w:rsidR="00033C25">
        <w:rPr>
          <w:rFonts w:ascii="Times New Roman" w:hAnsi="Times New Roman"/>
          <w:lang w:eastAsia="zh-CN"/>
        </w:rPr>
        <w:t>,”</w:t>
      </w:r>
      <w:r>
        <w:rPr>
          <w:rFonts w:ascii="Times New Roman" w:hAnsi="Times New Roman"/>
          <w:lang w:eastAsia="zh-CN"/>
        </w:rPr>
        <w:t xml:space="preserve"> </w:t>
      </w:r>
      <w:r w:rsidR="00033C25">
        <w:rPr>
          <w:rFonts w:ascii="Times New Roman" w:hAnsi="Times New Roman"/>
          <w:lang w:eastAsia="zh-CN"/>
        </w:rPr>
        <w:t>Moderator (</w:t>
      </w:r>
      <w:r>
        <w:rPr>
          <w:rFonts w:ascii="Times New Roman" w:hAnsi="Times New Roman"/>
          <w:lang w:eastAsia="zh-CN"/>
        </w:rPr>
        <w:t>Intel Corporation</w:t>
      </w:r>
      <w:r w:rsidR="00033C25">
        <w:rPr>
          <w:rFonts w:ascii="Times New Roman" w:hAnsi="Times New Roman"/>
          <w:lang w:eastAsia="zh-CN"/>
        </w:rPr>
        <w:t>)</w:t>
      </w:r>
    </w:p>
    <w:p w14:paraId="15DCDA6B" w14:textId="1050DA4A" w:rsidR="00A24654" w:rsidRDefault="00A24654" w:rsidP="00A24654">
      <w:pPr>
        <w:pStyle w:val="ListParagraph"/>
        <w:numPr>
          <w:ilvl w:val="0"/>
          <w:numId w:val="8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R1-200</w:t>
      </w:r>
      <w:r w:rsidR="00F749BC">
        <w:rPr>
          <w:rFonts w:ascii="Times New Roman" w:hAnsi="Times New Roman"/>
          <w:lang w:eastAsia="zh-CN"/>
        </w:rPr>
        <w:t>2806</w:t>
      </w:r>
      <w:r w:rsidR="00033C25">
        <w:rPr>
          <w:rFonts w:ascii="Times New Roman" w:hAnsi="Times New Roman"/>
          <w:lang w:eastAsia="zh-CN"/>
        </w:rPr>
        <w:t>, “</w:t>
      </w:r>
      <w:r w:rsidR="00F749BC" w:rsidRPr="00F749BC">
        <w:rPr>
          <w:rFonts w:ascii="Times New Roman" w:hAnsi="Times New Roman"/>
          <w:lang w:eastAsia="zh-CN"/>
        </w:rPr>
        <w:t>Summary of email discussions for [100b-e-NR-Mob-Enh-01]</w:t>
      </w:r>
      <w:r w:rsidR="00033C25">
        <w:rPr>
          <w:rFonts w:ascii="Times New Roman" w:hAnsi="Times New Roman"/>
          <w:lang w:eastAsia="zh-CN"/>
        </w:rPr>
        <w:t>,”</w:t>
      </w:r>
      <w:r>
        <w:rPr>
          <w:rFonts w:ascii="Times New Roman" w:hAnsi="Times New Roman"/>
          <w:lang w:eastAsia="zh-CN"/>
        </w:rPr>
        <w:t xml:space="preserve"> </w:t>
      </w:r>
      <w:r w:rsidR="00F749BC">
        <w:rPr>
          <w:rFonts w:ascii="Times New Roman" w:hAnsi="Times New Roman"/>
          <w:lang w:eastAsia="zh-CN"/>
        </w:rPr>
        <w:t>Moderator (</w:t>
      </w:r>
      <w:r>
        <w:rPr>
          <w:rFonts w:ascii="Times New Roman" w:hAnsi="Times New Roman"/>
          <w:lang w:eastAsia="zh-CN"/>
        </w:rPr>
        <w:t>Intel Corporation</w:t>
      </w:r>
      <w:r w:rsidR="00F749BC">
        <w:rPr>
          <w:rFonts w:ascii="Times New Roman" w:hAnsi="Times New Roman"/>
          <w:lang w:eastAsia="zh-CN"/>
        </w:rPr>
        <w:t>)</w:t>
      </w:r>
    </w:p>
    <w:p w14:paraId="22F6F246" w14:textId="23E2C5BE" w:rsidR="00F13556" w:rsidRDefault="00F13556" w:rsidP="00F13556">
      <w:pPr>
        <w:pStyle w:val="ListParagraph"/>
        <w:numPr>
          <w:ilvl w:val="0"/>
          <w:numId w:val="8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R1-200280</w:t>
      </w:r>
      <w:r w:rsidR="00A52A69">
        <w:rPr>
          <w:rFonts w:ascii="Times New Roman" w:hAnsi="Times New Roman"/>
          <w:lang w:eastAsia="zh-CN"/>
        </w:rPr>
        <w:t>7</w:t>
      </w:r>
      <w:r>
        <w:rPr>
          <w:rFonts w:ascii="Times New Roman" w:hAnsi="Times New Roman"/>
          <w:lang w:eastAsia="zh-CN"/>
        </w:rPr>
        <w:t>, “</w:t>
      </w:r>
      <w:r w:rsidRPr="00F749BC">
        <w:rPr>
          <w:rFonts w:ascii="Times New Roman" w:hAnsi="Times New Roman"/>
          <w:lang w:eastAsia="zh-CN"/>
        </w:rPr>
        <w:t>Summary of email discussions for [100b-e-NR-Mob-Enh-0</w:t>
      </w:r>
      <w:r w:rsidR="00A52A69">
        <w:rPr>
          <w:rFonts w:ascii="Times New Roman" w:hAnsi="Times New Roman"/>
          <w:lang w:eastAsia="zh-CN"/>
        </w:rPr>
        <w:t>2</w:t>
      </w:r>
      <w:r w:rsidRPr="00F749BC">
        <w:rPr>
          <w:rFonts w:ascii="Times New Roman" w:hAnsi="Times New Roman"/>
          <w:lang w:eastAsia="zh-CN"/>
        </w:rPr>
        <w:t>]</w:t>
      </w:r>
      <w:r>
        <w:rPr>
          <w:rFonts w:ascii="Times New Roman" w:hAnsi="Times New Roman"/>
          <w:lang w:eastAsia="zh-CN"/>
        </w:rPr>
        <w:t>,” Moderator (Intel Corporation)</w:t>
      </w:r>
    </w:p>
    <w:p w14:paraId="76B93581" w14:textId="43B05CBA" w:rsidR="00F13556" w:rsidRDefault="00F13556" w:rsidP="00F13556">
      <w:pPr>
        <w:pStyle w:val="ListParagraph"/>
        <w:numPr>
          <w:ilvl w:val="0"/>
          <w:numId w:val="8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R1-200280</w:t>
      </w:r>
      <w:r w:rsidR="00F11B59">
        <w:rPr>
          <w:rFonts w:ascii="Times New Roman" w:hAnsi="Times New Roman"/>
          <w:lang w:eastAsia="zh-CN"/>
        </w:rPr>
        <w:t>8</w:t>
      </w:r>
      <w:r>
        <w:rPr>
          <w:rFonts w:ascii="Times New Roman" w:hAnsi="Times New Roman"/>
          <w:lang w:eastAsia="zh-CN"/>
        </w:rPr>
        <w:t>, “</w:t>
      </w:r>
      <w:r w:rsidRPr="00F749BC">
        <w:rPr>
          <w:rFonts w:ascii="Times New Roman" w:hAnsi="Times New Roman"/>
          <w:lang w:eastAsia="zh-CN"/>
        </w:rPr>
        <w:t>Summary of email discussions for [100b-e-NR-Mob-Enh-0</w:t>
      </w:r>
      <w:r w:rsidR="00F11B59">
        <w:rPr>
          <w:rFonts w:ascii="Times New Roman" w:hAnsi="Times New Roman"/>
          <w:lang w:eastAsia="zh-CN"/>
        </w:rPr>
        <w:t>3</w:t>
      </w:r>
      <w:r w:rsidRPr="00F749BC">
        <w:rPr>
          <w:rFonts w:ascii="Times New Roman" w:hAnsi="Times New Roman"/>
          <w:lang w:eastAsia="zh-CN"/>
        </w:rPr>
        <w:t>]</w:t>
      </w:r>
      <w:r>
        <w:rPr>
          <w:rFonts w:ascii="Times New Roman" w:hAnsi="Times New Roman"/>
          <w:lang w:eastAsia="zh-CN"/>
        </w:rPr>
        <w:t>,” Moderator (Intel Corporation)</w:t>
      </w:r>
    </w:p>
    <w:sectPr w:rsidR="00F13556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7DDBA" w14:textId="77777777" w:rsidR="00A90399" w:rsidRDefault="00A90399">
      <w:r>
        <w:separator/>
      </w:r>
    </w:p>
  </w:endnote>
  <w:endnote w:type="continuationSeparator" w:id="0">
    <w:p w14:paraId="51682FE8" w14:textId="77777777" w:rsidR="00A90399" w:rsidRDefault="00A90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6BFBA" w14:textId="77777777" w:rsidR="0058093E" w:rsidRDefault="0058093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3625ED" w14:textId="77777777" w:rsidR="0058093E" w:rsidRDefault="0058093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FE86D" w14:textId="77777777" w:rsidR="0058093E" w:rsidRDefault="0058093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34E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34ED"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54805" w14:textId="77777777" w:rsidR="00A90399" w:rsidRDefault="00A90399">
      <w:r>
        <w:separator/>
      </w:r>
    </w:p>
  </w:footnote>
  <w:footnote w:type="continuationSeparator" w:id="0">
    <w:p w14:paraId="2AD78874" w14:textId="77777777" w:rsidR="00A90399" w:rsidRDefault="00A90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8D549" w14:textId="77777777" w:rsidR="0058093E" w:rsidRDefault="005809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F474E"/>
    <w:multiLevelType w:val="hybridMultilevel"/>
    <w:tmpl w:val="7248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F0268"/>
    <w:multiLevelType w:val="hybridMultilevel"/>
    <w:tmpl w:val="E10AD6D8"/>
    <w:lvl w:ilvl="0" w:tplc="CF4E8A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04D7"/>
    <w:multiLevelType w:val="hybridMultilevel"/>
    <w:tmpl w:val="FA6C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707"/>
    <w:multiLevelType w:val="hybridMultilevel"/>
    <w:tmpl w:val="712C3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02DFC"/>
    <w:multiLevelType w:val="hybridMultilevel"/>
    <w:tmpl w:val="A6689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C4C16"/>
    <w:multiLevelType w:val="hybridMultilevel"/>
    <w:tmpl w:val="9ABE14C2"/>
    <w:lvl w:ilvl="0" w:tplc="A0F08250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C3286170"/>
    <w:lvl w:ilvl="0" w:tplc="8CC49C3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54191"/>
    <w:multiLevelType w:val="hybridMultilevel"/>
    <w:tmpl w:val="129656F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72B310EB"/>
    <w:multiLevelType w:val="hybridMultilevel"/>
    <w:tmpl w:val="6486E716"/>
    <w:lvl w:ilvl="0" w:tplc="E0BAE084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1"/>
  </w:num>
  <w:num w:numId="8">
    <w:abstractNumId w:val="13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2"/>
  </w:num>
  <w:num w:numId="16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54C"/>
    <w:rsid w:val="00005B58"/>
    <w:rsid w:val="00006780"/>
    <w:rsid w:val="00006C7A"/>
    <w:rsid w:val="000071F7"/>
    <w:rsid w:val="000072BD"/>
    <w:rsid w:val="0000792C"/>
    <w:rsid w:val="00007CEF"/>
    <w:rsid w:val="000101EF"/>
    <w:rsid w:val="0001087B"/>
    <w:rsid w:val="00010E97"/>
    <w:rsid w:val="00010FD1"/>
    <w:rsid w:val="00011703"/>
    <w:rsid w:val="000124D1"/>
    <w:rsid w:val="00012D90"/>
    <w:rsid w:val="0001321B"/>
    <w:rsid w:val="000137FF"/>
    <w:rsid w:val="000138F3"/>
    <w:rsid w:val="00013B63"/>
    <w:rsid w:val="000141F0"/>
    <w:rsid w:val="00015459"/>
    <w:rsid w:val="000157C3"/>
    <w:rsid w:val="00015909"/>
    <w:rsid w:val="00015BCB"/>
    <w:rsid w:val="000162B2"/>
    <w:rsid w:val="00016DCE"/>
    <w:rsid w:val="0001729B"/>
    <w:rsid w:val="00017309"/>
    <w:rsid w:val="000200D5"/>
    <w:rsid w:val="00020331"/>
    <w:rsid w:val="0002041E"/>
    <w:rsid w:val="000205C1"/>
    <w:rsid w:val="000208B8"/>
    <w:rsid w:val="00020B2B"/>
    <w:rsid w:val="00020D61"/>
    <w:rsid w:val="0002130A"/>
    <w:rsid w:val="0002165C"/>
    <w:rsid w:val="00021BBC"/>
    <w:rsid w:val="00021C67"/>
    <w:rsid w:val="00021DEC"/>
    <w:rsid w:val="000222F7"/>
    <w:rsid w:val="00022590"/>
    <w:rsid w:val="00022720"/>
    <w:rsid w:val="000228C4"/>
    <w:rsid w:val="000229F0"/>
    <w:rsid w:val="00023C29"/>
    <w:rsid w:val="00024E37"/>
    <w:rsid w:val="00024E57"/>
    <w:rsid w:val="00024FAB"/>
    <w:rsid w:val="0002506A"/>
    <w:rsid w:val="00025281"/>
    <w:rsid w:val="000255A1"/>
    <w:rsid w:val="000258DD"/>
    <w:rsid w:val="0002591B"/>
    <w:rsid w:val="00025AFC"/>
    <w:rsid w:val="0002609C"/>
    <w:rsid w:val="000266AE"/>
    <w:rsid w:val="00026905"/>
    <w:rsid w:val="00026977"/>
    <w:rsid w:val="00026AF7"/>
    <w:rsid w:val="00026EF9"/>
    <w:rsid w:val="00027333"/>
    <w:rsid w:val="0002790C"/>
    <w:rsid w:val="00027D2A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C25"/>
    <w:rsid w:val="00033E5C"/>
    <w:rsid w:val="000349B7"/>
    <w:rsid w:val="00034DC2"/>
    <w:rsid w:val="000350B6"/>
    <w:rsid w:val="0003540B"/>
    <w:rsid w:val="00035972"/>
    <w:rsid w:val="00035AF3"/>
    <w:rsid w:val="00035CAB"/>
    <w:rsid w:val="00036A16"/>
    <w:rsid w:val="00036C45"/>
    <w:rsid w:val="00036FA7"/>
    <w:rsid w:val="000377E3"/>
    <w:rsid w:val="00037910"/>
    <w:rsid w:val="00037A21"/>
    <w:rsid w:val="00040082"/>
    <w:rsid w:val="000404F2"/>
    <w:rsid w:val="0004067F"/>
    <w:rsid w:val="000409BB"/>
    <w:rsid w:val="00040F20"/>
    <w:rsid w:val="00040F7A"/>
    <w:rsid w:val="000412B7"/>
    <w:rsid w:val="000412BE"/>
    <w:rsid w:val="000413B8"/>
    <w:rsid w:val="0004182E"/>
    <w:rsid w:val="000418C8"/>
    <w:rsid w:val="00042638"/>
    <w:rsid w:val="000426B1"/>
    <w:rsid w:val="00042BFC"/>
    <w:rsid w:val="00042E54"/>
    <w:rsid w:val="000430CF"/>
    <w:rsid w:val="000434A7"/>
    <w:rsid w:val="00043703"/>
    <w:rsid w:val="00043FE0"/>
    <w:rsid w:val="0004403C"/>
    <w:rsid w:val="00044225"/>
    <w:rsid w:val="00044359"/>
    <w:rsid w:val="000443CA"/>
    <w:rsid w:val="00044576"/>
    <w:rsid w:val="00044982"/>
    <w:rsid w:val="00044C7B"/>
    <w:rsid w:val="00044FC4"/>
    <w:rsid w:val="000451E5"/>
    <w:rsid w:val="000453F6"/>
    <w:rsid w:val="000455F1"/>
    <w:rsid w:val="00045A47"/>
    <w:rsid w:val="00045E26"/>
    <w:rsid w:val="00046CD6"/>
    <w:rsid w:val="00046CE4"/>
    <w:rsid w:val="00046F9A"/>
    <w:rsid w:val="0004713D"/>
    <w:rsid w:val="000472F3"/>
    <w:rsid w:val="000475B5"/>
    <w:rsid w:val="000477BB"/>
    <w:rsid w:val="00047A82"/>
    <w:rsid w:val="00047B50"/>
    <w:rsid w:val="00047F74"/>
    <w:rsid w:val="0005055B"/>
    <w:rsid w:val="000505E0"/>
    <w:rsid w:val="00051135"/>
    <w:rsid w:val="00051586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56E"/>
    <w:rsid w:val="0005468A"/>
    <w:rsid w:val="000546B6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FDB"/>
    <w:rsid w:val="000612C5"/>
    <w:rsid w:val="00061E34"/>
    <w:rsid w:val="000621A9"/>
    <w:rsid w:val="0006263A"/>
    <w:rsid w:val="000627C2"/>
    <w:rsid w:val="000630FF"/>
    <w:rsid w:val="0006326D"/>
    <w:rsid w:val="00063485"/>
    <w:rsid w:val="00063F57"/>
    <w:rsid w:val="0006435E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E9B"/>
    <w:rsid w:val="00067FE2"/>
    <w:rsid w:val="00070152"/>
    <w:rsid w:val="00070378"/>
    <w:rsid w:val="0007118F"/>
    <w:rsid w:val="000716FB"/>
    <w:rsid w:val="00071E9B"/>
    <w:rsid w:val="000722D2"/>
    <w:rsid w:val="00072E75"/>
    <w:rsid w:val="00072EFA"/>
    <w:rsid w:val="00073785"/>
    <w:rsid w:val="00073940"/>
    <w:rsid w:val="00074375"/>
    <w:rsid w:val="000743A0"/>
    <w:rsid w:val="00074BF5"/>
    <w:rsid w:val="000752CD"/>
    <w:rsid w:val="00075340"/>
    <w:rsid w:val="00075680"/>
    <w:rsid w:val="0007590A"/>
    <w:rsid w:val="00075999"/>
    <w:rsid w:val="00077579"/>
    <w:rsid w:val="000805B2"/>
    <w:rsid w:val="00080786"/>
    <w:rsid w:val="0008091E"/>
    <w:rsid w:val="00080D74"/>
    <w:rsid w:val="00082152"/>
    <w:rsid w:val="000826BA"/>
    <w:rsid w:val="000826FF"/>
    <w:rsid w:val="00082A49"/>
    <w:rsid w:val="00083322"/>
    <w:rsid w:val="00083788"/>
    <w:rsid w:val="00083E97"/>
    <w:rsid w:val="00084255"/>
    <w:rsid w:val="0008523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E29"/>
    <w:rsid w:val="00087F91"/>
    <w:rsid w:val="00090573"/>
    <w:rsid w:val="00090586"/>
    <w:rsid w:val="00091714"/>
    <w:rsid w:val="000921E3"/>
    <w:rsid w:val="00092334"/>
    <w:rsid w:val="000931C3"/>
    <w:rsid w:val="00093E06"/>
    <w:rsid w:val="0009437A"/>
    <w:rsid w:val="000947B7"/>
    <w:rsid w:val="00095149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5CA"/>
    <w:rsid w:val="000A0CA1"/>
    <w:rsid w:val="000A0E99"/>
    <w:rsid w:val="000A1AD3"/>
    <w:rsid w:val="000A1D49"/>
    <w:rsid w:val="000A23B7"/>
    <w:rsid w:val="000A27D4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A1"/>
    <w:rsid w:val="000B1CD3"/>
    <w:rsid w:val="000B256B"/>
    <w:rsid w:val="000B32D4"/>
    <w:rsid w:val="000B38DA"/>
    <w:rsid w:val="000B3AA9"/>
    <w:rsid w:val="000B3F37"/>
    <w:rsid w:val="000B49D7"/>
    <w:rsid w:val="000B53AF"/>
    <w:rsid w:val="000B546F"/>
    <w:rsid w:val="000B5886"/>
    <w:rsid w:val="000B60B9"/>
    <w:rsid w:val="000B65BE"/>
    <w:rsid w:val="000B6BDF"/>
    <w:rsid w:val="000B71B6"/>
    <w:rsid w:val="000B7387"/>
    <w:rsid w:val="000B74B3"/>
    <w:rsid w:val="000B76BB"/>
    <w:rsid w:val="000B7D5E"/>
    <w:rsid w:val="000C02CE"/>
    <w:rsid w:val="000C036C"/>
    <w:rsid w:val="000C133A"/>
    <w:rsid w:val="000C193E"/>
    <w:rsid w:val="000C1BA3"/>
    <w:rsid w:val="000C1DBD"/>
    <w:rsid w:val="000C1F69"/>
    <w:rsid w:val="000C27C6"/>
    <w:rsid w:val="000C2DE1"/>
    <w:rsid w:val="000C2FD7"/>
    <w:rsid w:val="000C393F"/>
    <w:rsid w:val="000C3987"/>
    <w:rsid w:val="000C39E0"/>
    <w:rsid w:val="000C3F16"/>
    <w:rsid w:val="000C4A33"/>
    <w:rsid w:val="000C4C76"/>
    <w:rsid w:val="000C550B"/>
    <w:rsid w:val="000C5759"/>
    <w:rsid w:val="000C59F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B4D"/>
    <w:rsid w:val="000D206C"/>
    <w:rsid w:val="000D23C1"/>
    <w:rsid w:val="000D2AE0"/>
    <w:rsid w:val="000D2EA5"/>
    <w:rsid w:val="000D35D4"/>
    <w:rsid w:val="000D362A"/>
    <w:rsid w:val="000D37FA"/>
    <w:rsid w:val="000D3A6C"/>
    <w:rsid w:val="000D3B80"/>
    <w:rsid w:val="000D4324"/>
    <w:rsid w:val="000D46EE"/>
    <w:rsid w:val="000D4ABD"/>
    <w:rsid w:val="000D4CE9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18A"/>
    <w:rsid w:val="000E060F"/>
    <w:rsid w:val="000E1438"/>
    <w:rsid w:val="000E14B9"/>
    <w:rsid w:val="000E182B"/>
    <w:rsid w:val="000E1E8E"/>
    <w:rsid w:val="000E279B"/>
    <w:rsid w:val="000E3075"/>
    <w:rsid w:val="000E3358"/>
    <w:rsid w:val="000E38ED"/>
    <w:rsid w:val="000E3E22"/>
    <w:rsid w:val="000E3F84"/>
    <w:rsid w:val="000E471D"/>
    <w:rsid w:val="000E48CD"/>
    <w:rsid w:val="000E4C9B"/>
    <w:rsid w:val="000E4D01"/>
    <w:rsid w:val="000E5830"/>
    <w:rsid w:val="000E5C4E"/>
    <w:rsid w:val="000E6036"/>
    <w:rsid w:val="000E65A7"/>
    <w:rsid w:val="000E6635"/>
    <w:rsid w:val="000E6F62"/>
    <w:rsid w:val="000E7535"/>
    <w:rsid w:val="000E7EB9"/>
    <w:rsid w:val="000E7F51"/>
    <w:rsid w:val="000F00D8"/>
    <w:rsid w:val="000F04CE"/>
    <w:rsid w:val="000F095B"/>
    <w:rsid w:val="000F13C4"/>
    <w:rsid w:val="000F13D7"/>
    <w:rsid w:val="000F17D8"/>
    <w:rsid w:val="000F17E4"/>
    <w:rsid w:val="000F1B0F"/>
    <w:rsid w:val="000F1B26"/>
    <w:rsid w:val="000F1CF3"/>
    <w:rsid w:val="000F203A"/>
    <w:rsid w:val="000F20CD"/>
    <w:rsid w:val="000F2965"/>
    <w:rsid w:val="000F34C7"/>
    <w:rsid w:val="000F3A19"/>
    <w:rsid w:val="000F3B40"/>
    <w:rsid w:val="000F3FFF"/>
    <w:rsid w:val="000F42EA"/>
    <w:rsid w:val="000F4875"/>
    <w:rsid w:val="000F4CAF"/>
    <w:rsid w:val="000F4F44"/>
    <w:rsid w:val="000F53CB"/>
    <w:rsid w:val="000F61C4"/>
    <w:rsid w:val="000F6646"/>
    <w:rsid w:val="000F6881"/>
    <w:rsid w:val="000F6C32"/>
    <w:rsid w:val="000F6F37"/>
    <w:rsid w:val="000F7730"/>
    <w:rsid w:val="000F77C9"/>
    <w:rsid w:val="000F7E67"/>
    <w:rsid w:val="00100097"/>
    <w:rsid w:val="001000E9"/>
    <w:rsid w:val="00100169"/>
    <w:rsid w:val="00100210"/>
    <w:rsid w:val="0010067A"/>
    <w:rsid w:val="00101489"/>
    <w:rsid w:val="00101513"/>
    <w:rsid w:val="00101A0E"/>
    <w:rsid w:val="00101ACE"/>
    <w:rsid w:val="00102147"/>
    <w:rsid w:val="00102D2E"/>
    <w:rsid w:val="00102ED5"/>
    <w:rsid w:val="00103658"/>
    <w:rsid w:val="0010366C"/>
    <w:rsid w:val="00104058"/>
    <w:rsid w:val="0010405D"/>
    <w:rsid w:val="00104228"/>
    <w:rsid w:val="0010472F"/>
    <w:rsid w:val="00104A80"/>
    <w:rsid w:val="001050B7"/>
    <w:rsid w:val="001050DC"/>
    <w:rsid w:val="00105170"/>
    <w:rsid w:val="0010521E"/>
    <w:rsid w:val="001052CF"/>
    <w:rsid w:val="0010568A"/>
    <w:rsid w:val="00105748"/>
    <w:rsid w:val="001057C0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062D"/>
    <w:rsid w:val="001115C0"/>
    <w:rsid w:val="001115F4"/>
    <w:rsid w:val="001115F6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AE4"/>
    <w:rsid w:val="00114E61"/>
    <w:rsid w:val="00114EA7"/>
    <w:rsid w:val="0011508A"/>
    <w:rsid w:val="0011536C"/>
    <w:rsid w:val="00115716"/>
    <w:rsid w:val="0011584C"/>
    <w:rsid w:val="00115D19"/>
    <w:rsid w:val="00115F70"/>
    <w:rsid w:val="00116F02"/>
    <w:rsid w:val="001172D6"/>
    <w:rsid w:val="00117957"/>
    <w:rsid w:val="00117A01"/>
    <w:rsid w:val="00117B90"/>
    <w:rsid w:val="001203DB"/>
    <w:rsid w:val="0012079F"/>
    <w:rsid w:val="001207F3"/>
    <w:rsid w:val="00121897"/>
    <w:rsid w:val="00122581"/>
    <w:rsid w:val="00122729"/>
    <w:rsid w:val="00122842"/>
    <w:rsid w:val="00122E15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5EC3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8F9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B75"/>
    <w:rsid w:val="00135C28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30"/>
    <w:rsid w:val="00140608"/>
    <w:rsid w:val="0014073C"/>
    <w:rsid w:val="00140762"/>
    <w:rsid w:val="00140BFE"/>
    <w:rsid w:val="00140E5E"/>
    <w:rsid w:val="001410F1"/>
    <w:rsid w:val="001411F6"/>
    <w:rsid w:val="001418FE"/>
    <w:rsid w:val="00141B9A"/>
    <w:rsid w:val="00141E46"/>
    <w:rsid w:val="0014206B"/>
    <w:rsid w:val="00142093"/>
    <w:rsid w:val="00142107"/>
    <w:rsid w:val="00142E0C"/>
    <w:rsid w:val="00142E42"/>
    <w:rsid w:val="001433C9"/>
    <w:rsid w:val="0014371C"/>
    <w:rsid w:val="00143B9A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6B1"/>
    <w:rsid w:val="00151805"/>
    <w:rsid w:val="001518AA"/>
    <w:rsid w:val="00152066"/>
    <w:rsid w:val="0015231A"/>
    <w:rsid w:val="00152814"/>
    <w:rsid w:val="0015289B"/>
    <w:rsid w:val="00152A3B"/>
    <w:rsid w:val="00153021"/>
    <w:rsid w:val="001530B3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E20"/>
    <w:rsid w:val="0016019C"/>
    <w:rsid w:val="00160674"/>
    <w:rsid w:val="00160786"/>
    <w:rsid w:val="001611A7"/>
    <w:rsid w:val="001618A3"/>
    <w:rsid w:val="00162262"/>
    <w:rsid w:val="00162355"/>
    <w:rsid w:val="001627B4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F8E"/>
    <w:rsid w:val="0016634F"/>
    <w:rsid w:val="001669F9"/>
    <w:rsid w:val="00166BBE"/>
    <w:rsid w:val="00166F9D"/>
    <w:rsid w:val="0016700E"/>
    <w:rsid w:val="0016711A"/>
    <w:rsid w:val="0016764C"/>
    <w:rsid w:val="00167709"/>
    <w:rsid w:val="001700F9"/>
    <w:rsid w:val="00170397"/>
    <w:rsid w:val="001706E4"/>
    <w:rsid w:val="001708D0"/>
    <w:rsid w:val="00170AC7"/>
    <w:rsid w:val="00170DE8"/>
    <w:rsid w:val="00171944"/>
    <w:rsid w:val="00171D7E"/>
    <w:rsid w:val="00171F14"/>
    <w:rsid w:val="0017226B"/>
    <w:rsid w:val="00172581"/>
    <w:rsid w:val="00172903"/>
    <w:rsid w:val="001729E1"/>
    <w:rsid w:val="00172B61"/>
    <w:rsid w:val="00172C20"/>
    <w:rsid w:val="00173049"/>
    <w:rsid w:val="00173869"/>
    <w:rsid w:val="001738A5"/>
    <w:rsid w:val="00173A00"/>
    <w:rsid w:val="00174DDB"/>
    <w:rsid w:val="00174F2F"/>
    <w:rsid w:val="001752EC"/>
    <w:rsid w:val="00175B5A"/>
    <w:rsid w:val="00175D48"/>
    <w:rsid w:val="00175DC7"/>
    <w:rsid w:val="00176414"/>
    <w:rsid w:val="00177036"/>
    <w:rsid w:val="0017714C"/>
    <w:rsid w:val="0017722E"/>
    <w:rsid w:val="00177711"/>
    <w:rsid w:val="00177A0D"/>
    <w:rsid w:val="00177DFF"/>
    <w:rsid w:val="00177E46"/>
    <w:rsid w:val="00177EBD"/>
    <w:rsid w:val="00177F23"/>
    <w:rsid w:val="001800DB"/>
    <w:rsid w:val="00180149"/>
    <w:rsid w:val="0018016C"/>
    <w:rsid w:val="001806D2"/>
    <w:rsid w:val="00180E60"/>
    <w:rsid w:val="001817BA"/>
    <w:rsid w:val="00181B3A"/>
    <w:rsid w:val="001820B2"/>
    <w:rsid w:val="001821E9"/>
    <w:rsid w:val="00182608"/>
    <w:rsid w:val="00182E75"/>
    <w:rsid w:val="00182F9A"/>
    <w:rsid w:val="001836DF"/>
    <w:rsid w:val="00183CC6"/>
    <w:rsid w:val="00183D8A"/>
    <w:rsid w:val="00183E8B"/>
    <w:rsid w:val="00183F11"/>
    <w:rsid w:val="001840F5"/>
    <w:rsid w:val="00184DAB"/>
    <w:rsid w:val="00184F51"/>
    <w:rsid w:val="00184FDC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914"/>
    <w:rsid w:val="00192D98"/>
    <w:rsid w:val="00192DE2"/>
    <w:rsid w:val="00193987"/>
    <w:rsid w:val="001939B9"/>
    <w:rsid w:val="0019573B"/>
    <w:rsid w:val="0019592C"/>
    <w:rsid w:val="00196085"/>
    <w:rsid w:val="0019615A"/>
    <w:rsid w:val="00196A48"/>
    <w:rsid w:val="00196B90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3E7"/>
    <w:rsid w:val="001A479E"/>
    <w:rsid w:val="001A4EDF"/>
    <w:rsid w:val="001A5174"/>
    <w:rsid w:val="001A61A0"/>
    <w:rsid w:val="001A628F"/>
    <w:rsid w:val="001A6945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70"/>
    <w:rsid w:val="001B1F17"/>
    <w:rsid w:val="001B1F29"/>
    <w:rsid w:val="001B2085"/>
    <w:rsid w:val="001B26EE"/>
    <w:rsid w:val="001B2993"/>
    <w:rsid w:val="001B3754"/>
    <w:rsid w:val="001B4123"/>
    <w:rsid w:val="001B441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31"/>
    <w:rsid w:val="001D329E"/>
    <w:rsid w:val="001D3893"/>
    <w:rsid w:val="001D3C68"/>
    <w:rsid w:val="001D4315"/>
    <w:rsid w:val="001D43C0"/>
    <w:rsid w:val="001D4969"/>
    <w:rsid w:val="001D4AF0"/>
    <w:rsid w:val="001D4C8A"/>
    <w:rsid w:val="001D4F24"/>
    <w:rsid w:val="001D506F"/>
    <w:rsid w:val="001D57BC"/>
    <w:rsid w:val="001D6907"/>
    <w:rsid w:val="001D6E61"/>
    <w:rsid w:val="001D6F0A"/>
    <w:rsid w:val="001D6F30"/>
    <w:rsid w:val="001D7260"/>
    <w:rsid w:val="001D76B3"/>
    <w:rsid w:val="001D772E"/>
    <w:rsid w:val="001D7816"/>
    <w:rsid w:val="001D7824"/>
    <w:rsid w:val="001D7B96"/>
    <w:rsid w:val="001D7FE2"/>
    <w:rsid w:val="001E09F4"/>
    <w:rsid w:val="001E0A73"/>
    <w:rsid w:val="001E0F88"/>
    <w:rsid w:val="001E111F"/>
    <w:rsid w:val="001E1284"/>
    <w:rsid w:val="001E1325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2D3"/>
    <w:rsid w:val="001E3592"/>
    <w:rsid w:val="001E3601"/>
    <w:rsid w:val="001E3850"/>
    <w:rsid w:val="001E3A45"/>
    <w:rsid w:val="001E420B"/>
    <w:rsid w:val="001E4583"/>
    <w:rsid w:val="001E4704"/>
    <w:rsid w:val="001E4808"/>
    <w:rsid w:val="001E4FEC"/>
    <w:rsid w:val="001E50CB"/>
    <w:rsid w:val="001E5BB2"/>
    <w:rsid w:val="001E5D1F"/>
    <w:rsid w:val="001E6446"/>
    <w:rsid w:val="001E67A0"/>
    <w:rsid w:val="001E684F"/>
    <w:rsid w:val="001E6A44"/>
    <w:rsid w:val="001E6C1B"/>
    <w:rsid w:val="001E6DE6"/>
    <w:rsid w:val="001E6F14"/>
    <w:rsid w:val="001E719A"/>
    <w:rsid w:val="001E750C"/>
    <w:rsid w:val="001F0387"/>
    <w:rsid w:val="001F0481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889"/>
    <w:rsid w:val="001F39AB"/>
    <w:rsid w:val="001F41F9"/>
    <w:rsid w:val="001F45E8"/>
    <w:rsid w:val="001F4AE1"/>
    <w:rsid w:val="001F4E57"/>
    <w:rsid w:val="001F5210"/>
    <w:rsid w:val="001F53A2"/>
    <w:rsid w:val="001F5AF6"/>
    <w:rsid w:val="001F5C95"/>
    <w:rsid w:val="001F5C9E"/>
    <w:rsid w:val="001F5E73"/>
    <w:rsid w:val="001F5ED8"/>
    <w:rsid w:val="001F5F10"/>
    <w:rsid w:val="001F610C"/>
    <w:rsid w:val="001F6192"/>
    <w:rsid w:val="001F6408"/>
    <w:rsid w:val="001F644E"/>
    <w:rsid w:val="001F6580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3FF"/>
    <w:rsid w:val="0020674D"/>
    <w:rsid w:val="00206799"/>
    <w:rsid w:val="0020685C"/>
    <w:rsid w:val="00206C18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B8F"/>
    <w:rsid w:val="00210C84"/>
    <w:rsid w:val="00210C91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1DFA"/>
    <w:rsid w:val="002125B4"/>
    <w:rsid w:val="00212816"/>
    <w:rsid w:val="00212D30"/>
    <w:rsid w:val="002130BD"/>
    <w:rsid w:val="00213851"/>
    <w:rsid w:val="00214D9F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37B"/>
    <w:rsid w:val="00217CE8"/>
    <w:rsid w:val="00217F94"/>
    <w:rsid w:val="002202EC"/>
    <w:rsid w:val="002204ED"/>
    <w:rsid w:val="0022081D"/>
    <w:rsid w:val="00220C61"/>
    <w:rsid w:val="00220E92"/>
    <w:rsid w:val="002211DD"/>
    <w:rsid w:val="0022135D"/>
    <w:rsid w:val="002216BC"/>
    <w:rsid w:val="002222A4"/>
    <w:rsid w:val="00223021"/>
    <w:rsid w:val="0022337A"/>
    <w:rsid w:val="002235DC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7F3"/>
    <w:rsid w:val="00230944"/>
    <w:rsid w:val="00230AD3"/>
    <w:rsid w:val="00230BB1"/>
    <w:rsid w:val="00230E7A"/>
    <w:rsid w:val="0023101D"/>
    <w:rsid w:val="0023123E"/>
    <w:rsid w:val="002314EE"/>
    <w:rsid w:val="00231740"/>
    <w:rsid w:val="00231929"/>
    <w:rsid w:val="00231D67"/>
    <w:rsid w:val="00232191"/>
    <w:rsid w:val="00232E9D"/>
    <w:rsid w:val="002333BF"/>
    <w:rsid w:val="00233B04"/>
    <w:rsid w:val="002344C8"/>
    <w:rsid w:val="002349C5"/>
    <w:rsid w:val="00234F06"/>
    <w:rsid w:val="00235581"/>
    <w:rsid w:val="00235698"/>
    <w:rsid w:val="00235724"/>
    <w:rsid w:val="00235FDC"/>
    <w:rsid w:val="00236DF0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342"/>
    <w:rsid w:val="00246BBE"/>
    <w:rsid w:val="00246C52"/>
    <w:rsid w:val="00246EB6"/>
    <w:rsid w:val="002471AB"/>
    <w:rsid w:val="00247407"/>
    <w:rsid w:val="0024785A"/>
    <w:rsid w:val="00247C82"/>
    <w:rsid w:val="00247D8E"/>
    <w:rsid w:val="00247DD1"/>
    <w:rsid w:val="0025051C"/>
    <w:rsid w:val="00250D9C"/>
    <w:rsid w:val="00250EF7"/>
    <w:rsid w:val="00251117"/>
    <w:rsid w:val="002512A9"/>
    <w:rsid w:val="0025169E"/>
    <w:rsid w:val="00251929"/>
    <w:rsid w:val="00251F5E"/>
    <w:rsid w:val="002521CC"/>
    <w:rsid w:val="002522FF"/>
    <w:rsid w:val="00252E1D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F30"/>
    <w:rsid w:val="00255C71"/>
    <w:rsid w:val="00256F02"/>
    <w:rsid w:val="002571C8"/>
    <w:rsid w:val="002572F1"/>
    <w:rsid w:val="00257A62"/>
    <w:rsid w:val="00257E4E"/>
    <w:rsid w:val="00260156"/>
    <w:rsid w:val="0026075E"/>
    <w:rsid w:val="00260FAD"/>
    <w:rsid w:val="002612A1"/>
    <w:rsid w:val="00261410"/>
    <w:rsid w:val="00261D05"/>
    <w:rsid w:val="002623AC"/>
    <w:rsid w:val="0026276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4D8C"/>
    <w:rsid w:val="0026509A"/>
    <w:rsid w:val="002651FC"/>
    <w:rsid w:val="00265701"/>
    <w:rsid w:val="00265E9A"/>
    <w:rsid w:val="00266210"/>
    <w:rsid w:val="0026632C"/>
    <w:rsid w:val="0026716C"/>
    <w:rsid w:val="00267E20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C12"/>
    <w:rsid w:val="00277E66"/>
    <w:rsid w:val="002801E2"/>
    <w:rsid w:val="0028052D"/>
    <w:rsid w:val="00280684"/>
    <w:rsid w:val="0028073A"/>
    <w:rsid w:val="00280851"/>
    <w:rsid w:val="00280960"/>
    <w:rsid w:val="00281832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620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87C45"/>
    <w:rsid w:val="00290254"/>
    <w:rsid w:val="00290463"/>
    <w:rsid w:val="0029178F"/>
    <w:rsid w:val="00291B01"/>
    <w:rsid w:val="002931AA"/>
    <w:rsid w:val="00293504"/>
    <w:rsid w:val="00293C51"/>
    <w:rsid w:val="002944CA"/>
    <w:rsid w:val="00294722"/>
    <w:rsid w:val="00294AB1"/>
    <w:rsid w:val="00295226"/>
    <w:rsid w:val="0029548C"/>
    <w:rsid w:val="00295509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960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B20"/>
    <w:rsid w:val="002A732C"/>
    <w:rsid w:val="002A7A6A"/>
    <w:rsid w:val="002A7AB4"/>
    <w:rsid w:val="002A7B72"/>
    <w:rsid w:val="002B07BF"/>
    <w:rsid w:val="002B0805"/>
    <w:rsid w:val="002B0C73"/>
    <w:rsid w:val="002B0C99"/>
    <w:rsid w:val="002B0EDA"/>
    <w:rsid w:val="002B0F3B"/>
    <w:rsid w:val="002B10F9"/>
    <w:rsid w:val="002B182E"/>
    <w:rsid w:val="002B21D6"/>
    <w:rsid w:val="002B267B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4C3A"/>
    <w:rsid w:val="002B53AA"/>
    <w:rsid w:val="002B5976"/>
    <w:rsid w:val="002B601E"/>
    <w:rsid w:val="002B61C9"/>
    <w:rsid w:val="002B6246"/>
    <w:rsid w:val="002B6397"/>
    <w:rsid w:val="002B64FE"/>
    <w:rsid w:val="002B651D"/>
    <w:rsid w:val="002B6890"/>
    <w:rsid w:val="002B694E"/>
    <w:rsid w:val="002C04C2"/>
    <w:rsid w:val="002C0818"/>
    <w:rsid w:val="002C0863"/>
    <w:rsid w:val="002C0DD0"/>
    <w:rsid w:val="002C0E0A"/>
    <w:rsid w:val="002C1DF1"/>
    <w:rsid w:val="002C203A"/>
    <w:rsid w:val="002C2E8A"/>
    <w:rsid w:val="002C2FCD"/>
    <w:rsid w:val="002C3295"/>
    <w:rsid w:val="002C36D3"/>
    <w:rsid w:val="002C37F8"/>
    <w:rsid w:val="002C3AE4"/>
    <w:rsid w:val="002C3C99"/>
    <w:rsid w:val="002C3E89"/>
    <w:rsid w:val="002C458B"/>
    <w:rsid w:val="002C5533"/>
    <w:rsid w:val="002C5620"/>
    <w:rsid w:val="002C5A6B"/>
    <w:rsid w:val="002C61E0"/>
    <w:rsid w:val="002C782F"/>
    <w:rsid w:val="002C7B03"/>
    <w:rsid w:val="002C7B0D"/>
    <w:rsid w:val="002C7D95"/>
    <w:rsid w:val="002C7F1F"/>
    <w:rsid w:val="002C7F3C"/>
    <w:rsid w:val="002D001E"/>
    <w:rsid w:val="002D0298"/>
    <w:rsid w:val="002D04DC"/>
    <w:rsid w:val="002D0657"/>
    <w:rsid w:val="002D09B3"/>
    <w:rsid w:val="002D1371"/>
    <w:rsid w:val="002D13B7"/>
    <w:rsid w:val="002D145B"/>
    <w:rsid w:val="002D15C0"/>
    <w:rsid w:val="002D2057"/>
    <w:rsid w:val="002D2B4E"/>
    <w:rsid w:val="002D3968"/>
    <w:rsid w:val="002D425A"/>
    <w:rsid w:val="002D4322"/>
    <w:rsid w:val="002D436E"/>
    <w:rsid w:val="002D44A3"/>
    <w:rsid w:val="002D4A54"/>
    <w:rsid w:val="002D4E37"/>
    <w:rsid w:val="002D52E0"/>
    <w:rsid w:val="002D5DEA"/>
    <w:rsid w:val="002D6127"/>
    <w:rsid w:val="002D68C3"/>
    <w:rsid w:val="002D6C69"/>
    <w:rsid w:val="002D74E9"/>
    <w:rsid w:val="002D772F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3D5A"/>
    <w:rsid w:val="002E4196"/>
    <w:rsid w:val="002E53F3"/>
    <w:rsid w:val="002E58E1"/>
    <w:rsid w:val="002E5BDD"/>
    <w:rsid w:val="002E5C56"/>
    <w:rsid w:val="002E679D"/>
    <w:rsid w:val="002E723B"/>
    <w:rsid w:val="002E72FD"/>
    <w:rsid w:val="002E7321"/>
    <w:rsid w:val="002E734A"/>
    <w:rsid w:val="002E788C"/>
    <w:rsid w:val="002E7894"/>
    <w:rsid w:val="002E7946"/>
    <w:rsid w:val="002E79BD"/>
    <w:rsid w:val="002E7C27"/>
    <w:rsid w:val="002F0045"/>
    <w:rsid w:val="002F00F0"/>
    <w:rsid w:val="002F025B"/>
    <w:rsid w:val="002F0684"/>
    <w:rsid w:val="002F0ADB"/>
    <w:rsid w:val="002F1CE2"/>
    <w:rsid w:val="002F249E"/>
    <w:rsid w:val="002F2AE0"/>
    <w:rsid w:val="002F32DF"/>
    <w:rsid w:val="002F381D"/>
    <w:rsid w:val="002F3879"/>
    <w:rsid w:val="002F3F16"/>
    <w:rsid w:val="002F413F"/>
    <w:rsid w:val="002F44AD"/>
    <w:rsid w:val="002F45D3"/>
    <w:rsid w:val="002F4934"/>
    <w:rsid w:val="002F4A52"/>
    <w:rsid w:val="002F4B6E"/>
    <w:rsid w:val="002F4CF5"/>
    <w:rsid w:val="002F4FC5"/>
    <w:rsid w:val="002F5422"/>
    <w:rsid w:val="002F544B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04F4"/>
    <w:rsid w:val="003011C0"/>
    <w:rsid w:val="00301B65"/>
    <w:rsid w:val="00301EE4"/>
    <w:rsid w:val="003024AF"/>
    <w:rsid w:val="003024DE"/>
    <w:rsid w:val="00302701"/>
    <w:rsid w:val="00302739"/>
    <w:rsid w:val="00302DB5"/>
    <w:rsid w:val="0030361B"/>
    <w:rsid w:val="00303FB7"/>
    <w:rsid w:val="00304549"/>
    <w:rsid w:val="00304AC5"/>
    <w:rsid w:val="00304FCA"/>
    <w:rsid w:val="00305FBF"/>
    <w:rsid w:val="003065FB"/>
    <w:rsid w:val="00307A5E"/>
    <w:rsid w:val="00307B27"/>
    <w:rsid w:val="00307F28"/>
    <w:rsid w:val="003101DC"/>
    <w:rsid w:val="003102F8"/>
    <w:rsid w:val="0031035A"/>
    <w:rsid w:val="00310CC6"/>
    <w:rsid w:val="00310E9A"/>
    <w:rsid w:val="00311642"/>
    <w:rsid w:val="00311761"/>
    <w:rsid w:val="0031179F"/>
    <w:rsid w:val="00311941"/>
    <w:rsid w:val="003121B8"/>
    <w:rsid w:val="00313124"/>
    <w:rsid w:val="003137A0"/>
    <w:rsid w:val="003137ED"/>
    <w:rsid w:val="00313C4F"/>
    <w:rsid w:val="003141C2"/>
    <w:rsid w:val="00314593"/>
    <w:rsid w:val="00314629"/>
    <w:rsid w:val="003149AD"/>
    <w:rsid w:val="00314DE8"/>
    <w:rsid w:val="00315477"/>
    <w:rsid w:val="0031599D"/>
    <w:rsid w:val="00315E80"/>
    <w:rsid w:val="00315F72"/>
    <w:rsid w:val="00316072"/>
    <w:rsid w:val="00316265"/>
    <w:rsid w:val="003162FA"/>
    <w:rsid w:val="00316939"/>
    <w:rsid w:val="00316C58"/>
    <w:rsid w:val="00316E46"/>
    <w:rsid w:val="00317050"/>
    <w:rsid w:val="003170A2"/>
    <w:rsid w:val="00317884"/>
    <w:rsid w:val="003200D5"/>
    <w:rsid w:val="003204D4"/>
    <w:rsid w:val="00320B1B"/>
    <w:rsid w:val="0032172E"/>
    <w:rsid w:val="00321822"/>
    <w:rsid w:val="00321B02"/>
    <w:rsid w:val="00322096"/>
    <w:rsid w:val="003222E4"/>
    <w:rsid w:val="00322A6A"/>
    <w:rsid w:val="00322BC3"/>
    <w:rsid w:val="00322E3B"/>
    <w:rsid w:val="003235DC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514"/>
    <w:rsid w:val="00331BCC"/>
    <w:rsid w:val="0033203E"/>
    <w:rsid w:val="003321C3"/>
    <w:rsid w:val="00332962"/>
    <w:rsid w:val="00333331"/>
    <w:rsid w:val="0033425A"/>
    <w:rsid w:val="00335250"/>
    <w:rsid w:val="0033592C"/>
    <w:rsid w:val="00335E2A"/>
    <w:rsid w:val="00336225"/>
    <w:rsid w:val="00336780"/>
    <w:rsid w:val="003367C5"/>
    <w:rsid w:val="003370D3"/>
    <w:rsid w:val="00337644"/>
    <w:rsid w:val="00337C71"/>
    <w:rsid w:val="00340224"/>
    <w:rsid w:val="00340E16"/>
    <w:rsid w:val="00340E58"/>
    <w:rsid w:val="00341087"/>
    <w:rsid w:val="00341CDF"/>
    <w:rsid w:val="00341E13"/>
    <w:rsid w:val="003421F6"/>
    <w:rsid w:val="0034243C"/>
    <w:rsid w:val="0034246D"/>
    <w:rsid w:val="003426DE"/>
    <w:rsid w:val="0034305B"/>
    <w:rsid w:val="003430E0"/>
    <w:rsid w:val="00343752"/>
    <w:rsid w:val="00343C24"/>
    <w:rsid w:val="0034437B"/>
    <w:rsid w:val="00344685"/>
    <w:rsid w:val="00344725"/>
    <w:rsid w:val="00344C44"/>
    <w:rsid w:val="0034511B"/>
    <w:rsid w:val="003461F5"/>
    <w:rsid w:val="003471DC"/>
    <w:rsid w:val="0034745C"/>
    <w:rsid w:val="00347F2E"/>
    <w:rsid w:val="0035025F"/>
    <w:rsid w:val="003503F4"/>
    <w:rsid w:val="0035041A"/>
    <w:rsid w:val="003505AD"/>
    <w:rsid w:val="00350631"/>
    <w:rsid w:val="003515EA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14C"/>
    <w:rsid w:val="003572DE"/>
    <w:rsid w:val="00357659"/>
    <w:rsid w:val="00357712"/>
    <w:rsid w:val="00357D8A"/>
    <w:rsid w:val="0036012E"/>
    <w:rsid w:val="003603F6"/>
    <w:rsid w:val="003604DB"/>
    <w:rsid w:val="0036056F"/>
    <w:rsid w:val="00361519"/>
    <w:rsid w:val="003617B5"/>
    <w:rsid w:val="0036185C"/>
    <w:rsid w:val="0036262C"/>
    <w:rsid w:val="00362C5A"/>
    <w:rsid w:val="00364A63"/>
    <w:rsid w:val="0036605F"/>
    <w:rsid w:val="00366CED"/>
    <w:rsid w:val="00367940"/>
    <w:rsid w:val="00367D2F"/>
    <w:rsid w:val="003700A7"/>
    <w:rsid w:val="00370285"/>
    <w:rsid w:val="003703FD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845"/>
    <w:rsid w:val="00372A6B"/>
    <w:rsid w:val="00372FD7"/>
    <w:rsid w:val="003739EB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B35"/>
    <w:rsid w:val="00376E52"/>
    <w:rsid w:val="0037709A"/>
    <w:rsid w:val="00377146"/>
    <w:rsid w:val="00377397"/>
    <w:rsid w:val="003774FD"/>
    <w:rsid w:val="00377562"/>
    <w:rsid w:val="003775BD"/>
    <w:rsid w:val="003778BF"/>
    <w:rsid w:val="00377B63"/>
    <w:rsid w:val="0038084F"/>
    <w:rsid w:val="00380892"/>
    <w:rsid w:val="00381634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97"/>
    <w:rsid w:val="003869D1"/>
    <w:rsid w:val="00386A15"/>
    <w:rsid w:val="00386B71"/>
    <w:rsid w:val="00386E6C"/>
    <w:rsid w:val="00386FC1"/>
    <w:rsid w:val="0038702D"/>
    <w:rsid w:val="003870BC"/>
    <w:rsid w:val="0038732E"/>
    <w:rsid w:val="00387675"/>
    <w:rsid w:val="00387771"/>
    <w:rsid w:val="003878EC"/>
    <w:rsid w:val="00387995"/>
    <w:rsid w:val="00387B2B"/>
    <w:rsid w:val="003904B1"/>
    <w:rsid w:val="003907D2"/>
    <w:rsid w:val="00390B8F"/>
    <w:rsid w:val="00390C56"/>
    <w:rsid w:val="0039113C"/>
    <w:rsid w:val="0039122C"/>
    <w:rsid w:val="0039124D"/>
    <w:rsid w:val="003914C2"/>
    <w:rsid w:val="00391A46"/>
    <w:rsid w:val="00391A92"/>
    <w:rsid w:val="0039200A"/>
    <w:rsid w:val="003926BE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6729"/>
    <w:rsid w:val="003974E9"/>
    <w:rsid w:val="003978B8"/>
    <w:rsid w:val="00397B96"/>
    <w:rsid w:val="00397C89"/>
    <w:rsid w:val="003A020E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4D9"/>
    <w:rsid w:val="003B0901"/>
    <w:rsid w:val="003B0B4D"/>
    <w:rsid w:val="003B1046"/>
    <w:rsid w:val="003B14B8"/>
    <w:rsid w:val="003B1575"/>
    <w:rsid w:val="003B188F"/>
    <w:rsid w:val="003B1B9C"/>
    <w:rsid w:val="003B1CC2"/>
    <w:rsid w:val="003B21B1"/>
    <w:rsid w:val="003B26B5"/>
    <w:rsid w:val="003B2B79"/>
    <w:rsid w:val="003B3E66"/>
    <w:rsid w:val="003B4482"/>
    <w:rsid w:val="003B4FC5"/>
    <w:rsid w:val="003B570F"/>
    <w:rsid w:val="003B5B57"/>
    <w:rsid w:val="003B5B7E"/>
    <w:rsid w:val="003B5E30"/>
    <w:rsid w:val="003B6194"/>
    <w:rsid w:val="003B63E9"/>
    <w:rsid w:val="003B6F75"/>
    <w:rsid w:val="003B6FCB"/>
    <w:rsid w:val="003B7020"/>
    <w:rsid w:val="003B7271"/>
    <w:rsid w:val="003B7294"/>
    <w:rsid w:val="003B76FE"/>
    <w:rsid w:val="003B77B6"/>
    <w:rsid w:val="003C009A"/>
    <w:rsid w:val="003C07D7"/>
    <w:rsid w:val="003C0985"/>
    <w:rsid w:val="003C0D37"/>
    <w:rsid w:val="003C1305"/>
    <w:rsid w:val="003C14E7"/>
    <w:rsid w:val="003C1EC9"/>
    <w:rsid w:val="003C2983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E76"/>
    <w:rsid w:val="003C612A"/>
    <w:rsid w:val="003C6580"/>
    <w:rsid w:val="003C703E"/>
    <w:rsid w:val="003C7459"/>
    <w:rsid w:val="003C78C0"/>
    <w:rsid w:val="003C79A4"/>
    <w:rsid w:val="003C7C7B"/>
    <w:rsid w:val="003C7FA8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4A70"/>
    <w:rsid w:val="003D50AE"/>
    <w:rsid w:val="003D5176"/>
    <w:rsid w:val="003D52A8"/>
    <w:rsid w:val="003D5394"/>
    <w:rsid w:val="003D53D3"/>
    <w:rsid w:val="003D5717"/>
    <w:rsid w:val="003D5878"/>
    <w:rsid w:val="003D59FE"/>
    <w:rsid w:val="003D60D5"/>
    <w:rsid w:val="003D63BA"/>
    <w:rsid w:val="003D680E"/>
    <w:rsid w:val="003D70FE"/>
    <w:rsid w:val="003D79E8"/>
    <w:rsid w:val="003D7AE8"/>
    <w:rsid w:val="003D7C5F"/>
    <w:rsid w:val="003E005D"/>
    <w:rsid w:val="003E02ED"/>
    <w:rsid w:val="003E089F"/>
    <w:rsid w:val="003E09A7"/>
    <w:rsid w:val="003E09CE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703"/>
    <w:rsid w:val="003E3C5B"/>
    <w:rsid w:val="003E3D11"/>
    <w:rsid w:val="003E40C9"/>
    <w:rsid w:val="003E44E2"/>
    <w:rsid w:val="003E4999"/>
    <w:rsid w:val="003E4CDB"/>
    <w:rsid w:val="003E4DAB"/>
    <w:rsid w:val="003E52EB"/>
    <w:rsid w:val="003E574E"/>
    <w:rsid w:val="003E6592"/>
    <w:rsid w:val="003E697A"/>
    <w:rsid w:val="003E703E"/>
    <w:rsid w:val="003E73BC"/>
    <w:rsid w:val="003E7842"/>
    <w:rsid w:val="003E7A07"/>
    <w:rsid w:val="003F0656"/>
    <w:rsid w:val="003F0905"/>
    <w:rsid w:val="003F16E1"/>
    <w:rsid w:val="003F1B6D"/>
    <w:rsid w:val="003F1D73"/>
    <w:rsid w:val="003F200C"/>
    <w:rsid w:val="003F2057"/>
    <w:rsid w:val="003F20E2"/>
    <w:rsid w:val="003F2244"/>
    <w:rsid w:val="003F23A7"/>
    <w:rsid w:val="003F2564"/>
    <w:rsid w:val="003F2624"/>
    <w:rsid w:val="003F2711"/>
    <w:rsid w:val="003F2A22"/>
    <w:rsid w:val="003F2A56"/>
    <w:rsid w:val="003F3865"/>
    <w:rsid w:val="003F3A5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B1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FBD"/>
    <w:rsid w:val="004024AB"/>
    <w:rsid w:val="00402F2C"/>
    <w:rsid w:val="0040303D"/>
    <w:rsid w:val="00403789"/>
    <w:rsid w:val="0040379F"/>
    <w:rsid w:val="00403805"/>
    <w:rsid w:val="00403824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66"/>
    <w:rsid w:val="00407C9E"/>
    <w:rsid w:val="0041029D"/>
    <w:rsid w:val="00410713"/>
    <w:rsid w:val="0041079E"/>
    <w:rsid w:val="00411230"/>
    <w:rsid w:val="00411758"/>
    <w:rsid w:val="004118C9"/>
    <w:rsid w:val="0041195D"/>
    <w:rsid w:val="00412697"/>
    <w:rsid w:val="00412E0F"/>
    <w:rsid w:val="00412F8D"/>
    <w:rsid w:val="00413369"/>
    <w:rsid w:val="00414129"/>
    <w:rsid w:val="004141BB"/>
    <w:rsid w:val="004145AE"/>
    <w:rsid w:val="0041488E"/>
    <w:rsid w:val="0041577E"/>
    <w:rsid w:val="004157F6"/>
    <w:rsid w:val="004159D3"/>
    <w:rsid w:val="00415A14"/>
    <w:rsid w:val="00415CAE"/>
    <w:rsid w:val="0041616C"/>
    <w:rsid w:val="00416A66"/>
    <w:rsid w:val="00416B64"/>
    <w:rsid w:val="00416C47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1F4F"/>
    <w:rsid w:val="004222BF"/>
    <w:rsid w:val="00422399"/>
    <w:rsid w:val="004228B8"/>
    <w:rsid w:val="00422A01"/>
    <w:rsid w:val="00422A9C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2E0"/>
    <w:rsid w:val="00430495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7EA"/>
    <w:rsid w:val="00433C6F"/>
    <w:rsid w:val="00433DC4"/>
    <w:rsid w:val="00434583"/>
    <w:rsid w:val="00434754"/>
    <w:rsid w:val="0043480E"/>
    <w:rsid w:val="00434A45"/>
    <w:rsid w:val="00434D46"/>
    <w:rsid w:val="00434F3A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05C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C60"/>
    <w:rsid w:val="004442A7"/>
    <w:rsid w:val="00444901"/>
    <w:rsid w:val="00444934"/>
    <w:rsid w:val="00444DBB"/>
    <w:rsid w:val="00444F5E"/>
    <w:rsid w:val="0044540F"/>
    <w:rsid w:val="00445494"/>
    <w:rsid w:val="00445513"/>
    <w:rsid w:val="004455D3"/>
    <w:rsid w:val="0044580F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8D5"/>
    <w:rsid w:val="004519BF"/>
    <w:rsid w:val="00451B06"/>
    <w:rsid w:val="00451BEB"/>
    <w:rsid w:val="004527C0"/>
    <w:rsid w:val="00452EF6"/>
    <w:rsid w:val="00453871"/>
    <w:rsid w:val="00453DEF"/>
    <w:rsid w:val="004543E4"/>
    <w:rsid w:val="00454402"/>
    <w:rsid w:val="004548E5"/>
    <w:rsid w:val="00454BA3"/>
    <w:rsid w:val="00454F08"/>
    <w:rsid w:val="00455105"/>
    <w:rsid w:val="004553C8"/>
    <w:rsid w:val="00455C09"/>
    <w:rsid w:val="00456114"/>
    <w:rsid w:val="00456971"/>
    <w:rsid w:val="00456B9B"/>
    <w:rsid w:val="0045742D"/>
    <w:rsid w:val="00457A8E"/>
    <w:rsid w:val="00457BA1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341"/>
    <w:rsid w:val="00462420"/>
    <w:rsid w:val="004627F9"/>
    <w:rsid w:val="00462A9C"/>
    <w:rsid w:val="00462B09"/>
    <w:rsid w:val="00462FC4"/>
    <w:rsid w:val="0046309E"/>
    <w:rsid w:val="00463448"/>
    <w:rsid w:val="00463731"/>
    <w:rsid w:val="0046434B"/>
    <w:rsid w:val="00464513"/>
    <w:rsid w:val="00464919"/>
    <w:rsid w:val="00464EE0"/>
    <w:rsid w:val="00465461"/>
    <w:rsid w:val="00465467"/>
    <w:rsid w:val="00465573"/>
    <w:rsid w:val="00465758"/>
    <w:rsid w:val="004658C3"/>
    <w:rsid w:val="00465E9A"/>
    <w:rsid w:val="00465EB3"/>
    <w:rsid w:val="0046645E"/>
    <w:rsid w:val="00467838"/>
    <w:rsid w:val="00467EE8"/>
    <w:rsid w:val="0047041E"/>
    <w:rsid w:val="00470750"/>
    <w:rsid w:val="00470893"/>
    <w:rsid w:val="00470A0E"/>
    <w:rsid w:val="00470E35"/>
    <w:rsid w:val="004710AA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516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02A"/>
    <w:rsid w:val="004774C5"/>
    <w:rsid w:val="004775ED"/>
    <w:rsid w:val="004777C7"/>
    <w:rsid w:val="004803A6"/>
    <w:rsid w:val="004803A9"/>
    <w:rsid w:val="004803F3"/>
    <w:rsid w:val="004807D5"/>
    <w:rsid w:val="00480B03"/>
    <w:rsid w:val="004810EC"/>
    <w:rsid w:val="004814F6"/>
    <w:rsid w:val="00481607"/>
    <w:rsid w:val="00481EF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4EE0"/>
    <w:rsid w:val="004850D7"/>
    <w:rsid w:val="00485969"/>
    <w:rsid w:val="0048598C"/>
    <w:rsid w:val="00485E8A"/>
    <w:rsid w:val="00485FA3"/>
    <w:rsid w:val="0048620B"/>
    <w:rsid w:val="004862DE"/>
    <w:rsid w:val="00486CF2"/>
    <w:rsid w:val="00486EC5"/>
    <w:rsid w:val="00487442"/>
    <w:rsid w:val="00487BB8"/>
    <w:rsid w:val="00487F17"/>
    <w:rsid w:val="00487F28"/>
    <w:rsid w:val="00490617"/>
    <w:rsid w:val="00490649"/>
    <w:rsid w:val="0049093B"/>
    <w:rsid w:val="00490E94"/>
    <w:rsid w:val="00490EE3"/>
    <w:rsid w:val="0049143D"/>
    <w:rsid w:val="004918A0"/>
    <w:rsid w:val="004924E5"/>
    <w:rsid w:val="00492619"/>
    <w:rsid w:val="00492983"/>
    <w:rsid w:val="0049312E"/>
    <w:rsid w:val="0049333B"/>
    <w:rsid w:val="0049349F"/>
    <w:rsid w:val="004935A4"/>
    <w:rsid w:val="00493A0D"/>
    <w:rsid w:val="00493D08"/>
    <w:rsid w:val="00494506"/>
    <w:rsid w:val="00494E75"/>
    <w:rsid w:val="00495071"/>
    <w:rsid w:val="00495227"/>
    <w:rsid w:val="004961DB"/>
    <w:rsid w:val="0049653E"/>
    <w:rsid w:val="00496BEF"/>
    <w:rsid w:val="0049792C"/>
    <w:rsid w:val="00497FA9"/>
    <w:rsid w:val="004A01E1"/>
    <w:rsid w:val="004A0E00"/>
    <w:rsid w:val="004A15F7"/>
    <w:rsid w:val="004A1600"/>
    <w:rsid w:val="004A1993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3AD"/>
    <w:rsid w:val="004A366E"/>
    <w:rsid w:val="004A36C0"/>
    <w:rsid w:val="004A3788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1F62"/>
    <w:rsid w:val="004B2700"/>
    <w:rsid w:val="004B2B31"/>
    <w:rsid w:val="004B2C33"/>
    <w:rsid w:val="004B2CDB"/>
    <w:rsid w:val="004B2EDD"/>
    <w:rsid w:val="004B3C3F"/>
    <w:rsid w:val="004B45A2"/>
    <w:rsid w:val="004B4A0F"/>
    <w:rsid w:val="004B4AA2"/>
    <w:rsid w:val="004B4C67"/>
    <w:rsid w:val="004B50E0"/>
    <w:rsid w:val="004B5522"/>
    <w:rsid w:val="004B55EC"/>
    <w:rsid w:val="004B6301"/>
    <w:rsid w:val="004B6FFB"/>
    <w:rsid w:val="004B795F"/>
    <w:rsid w:val="004B7BA5"/>
    <w:rsid w:val="004B7E4B"/>
    <w:rsid w:val="004C0346"/>
    <w:rsid w:val="004C03CC"/>
    <w:rsid w:val="004C0AE7"/>
    <w:rsid w:val="004C0B5B"/>
    <w:rsid w:val="004C0F99"/>
    <w:rsid w:val="004C130D"/>
    <w:rsid w:val="004C1624"/>
    <w:rsid w:val="004C19EB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26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6EF5"/>
    <w:rsid w:val="004C730E"/>
    <w:rsid w:val="004C7739"/>
    <w:rsid w:val="004C7A2E"/>
    <w:rsid w:val="004C7BDF"/>
    <w:rsid w:val="004D0200"/>
    <w:rsid w:val="004D0585"/>
    <w:rsid w:val="004D0992"/>
    <w:rsid w:val="004D0E42"/>
    <w:rsid w:val="004D123C"/>
    <w:rsid w:val="004D171F"/>
    <w:rsid w:val="004D19D8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31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1DED"/>
    <w:rsid w:val="004E209D"/>
    <w:rsid w:val="004E21D3"/>
    <w:rsid w:val="004E29A9"/>
    <w:rsid w:val="004E2C41"/>
    <w:rsid w:val="004E2E33"/>
    <w:rsid w:val="004E2F51"/>
    <w:rsid w:val="004E2F60"/>
    <w:rsid w:val="004E3579"/>
    <w:rsid w:val="004E35DC"/>
    <w:rsid w:val="004E3892"/>
    <w:rsid w:val="004E3B44"/>
    <w:rsid w:val="004E3FD8"/>
    <w:rsid w:val="004E4445"/>
    <w:rsid w:val="004E471C"/>
    <w:rsid w:val="004E53AE"/>
    <w:rsid w:val="004E5449"/>
    <w:rsid w:val="004E5C61"/>
    <w:rsid w:val="004E611B"/>
    <w:rsid w:val="004E6158"/>
    <w:rsid w:val="004E6184"/>
    <w:rsid w:val="004E63C9"/>
    <w:rsid w:val="004E6743"/>
    <w:rsid w:val="004E6CEA"/>
    <w:rsid w:val="004E7691"/>
    <w:rsid w:val="004E76A5"/>
    <w:rsid w:val="004E7892"/>
    <w:rsid w:val="004E7B7F"/>
    <w:rsid w:val="004E7D2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01D"/>
    <w:rsid w:val="004F2826"/>
    <w:rsid w:val="004F2AA6"/>
    <w:rsid w:val="004F2B9C"/>
    <w:rsid w:val="004F2CCE"/>
    <w:rsid w:val="004F2D47"/>
    <w:rsid w:val="004F304F"/>
    <w:rsid w:val="004F33A9"/>
    <w:rsid w:val="004F359A"/>
    <w:rsid w:val="004F3601"/>
    <w:rsid w:val="004F36F0"/>
    <w:rsid w:val="004F3DD1"/>
    <w:rsid w:val="004F40F1"/>
    <w:rsid w:val="004F4471"/>
    <w:rsid w:val="004F4760"/>
    <w:rsid w:val="004F4E53"/>
    <w:rsid w:val="004F58AB"/>
    <w:rsid w:val="004F66FA"/>
    <w:rsid w:val="004F67A9"/>
    <w:rsid w:val="004F6AFE"/>
    <w:rsid w:val="004F6DA5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2ED"/>
    <w:rsid w:val="0050132F"/>
    <w:rsid w:val="00501723"/>
    <w:rsid w:val="00501A8C"/>
    <w:rsid w:val="00501E3C"/>
    <w:rsid w:val="00501F0D"/>
    <w:rsid w:val="00502161"/>
    <w:rsid w:val="005021EC"/>
    <w:rsid w:val="005029A2"/>
    <w:rsid w:val="00502FCA"/>
    <w:rsid w:val="005035AE"/>
    <w:rsid w:val="005035E7"/>
    <w:rsid w:val="005038A7"/>
    <w:rsid w:val="00503C88"/>
    <w:rsid w:val="00503FAD"/>
    <w:rsid w:val="00504547"/>
    <w:rsid w:val="00504639"/>
    <w:rsid w:val="005050F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CAF"/>
    <w:rsid w:val="00507F5D"/>
    <w:rsid w:val="00510374"/>
    <w:rsid w:val="00510444"/>
    <w:rsid w:val="00510B25"/>
    <w:rsid w:val="005111F3"/>
    <w:rsid w:val="00511E67"/>
    <w:rsid w:val="00512747"/>
    <w:rsid w:val="00513F8F"/>
    <w:rsid w:val="00514455"/>
    <w:rsid w:val="005147E7"/>
    <w:rsid w:val="00514882"/>
    <w:rsid w:val="005149A2"/>
    <w:rsid w:val="00514CEE"/>
    <w:rsid w:val="005150E4"/>
    <w:rsid w:val="00515907"/>
    <w:rsid w:val="00515E2B"/>
    <w:rsid w:val="00516A5F"/>
    <w:rsid w:val="00516B96"/>
    <w:rsid w:val="005173A4"/>
    <w:rsid w:val="0051770E"/>
    <w:rsid w:val="0052001B"/>
    <w:rsid w:val="005205C8"/>
    <w:rsid w:val="00521564"/>
    <w:rsid w:val="00521845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D2F"/>
    <w:rsid w:val="00525F16"/>
    <w:rsid w:val="00525F71"/>
    <w:rsid w:val="00526270"/>
    <w:rsid w:val="00526313"/>
    <w:rsid w:val="005269C2"/>
    <w:rsid w:val="00526B92"/>
    <w:rsid w:val="00526C8A"/>
    <w:rsid w:val="00527489"/>
    <w:rsid w:val="0053012B"/>
    <w:rsid w:val="0053058D"/>
    <w:rsid w:val="00530AFD"/>
    <w:rsid w:val="0053166A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00A"/>
    <w:rsid w:val="0053444C"/>
    <w:rsid w:val="005347FB"/>
    <w:rsid w:val="005349EB"/>
    <w:rsid w:val="00534AA6"/>
    <w:rsid w:val="00534C83"/>
    <w:rsid w:val="005354EE"/>
    <w:rsid w:val="00535A27"/>
    <w:rsid w:val="0053637E"/>
    <w:rsid w:val="0053658B"/>
    <w:rsid w:val="005365AD"/>
    <w:rsid w:val="00536918"/>
    <w:rsid w:val="00536AEE"/>
    <w:rsid w:val="00537BE9"/>
    <w:rsid w:val="00537E22"/>
    <w:rsid w:val="00540147"/>
    <w:rsid w:val="00540EB6"/>
    <w:rsid w:val="005417A0"/>
    <w:rsid w:val="00541E2B"/>
    <w:rsid w:val="005422F1"/>
    <w:rsid w:val="0054232A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167"/>
    <w:rsid w:val="00546310"/>
    <w:rsid w:val="00546738"/>
    <w:rsid w:val="005467D6"/>
    <w:rsid w:val="00546942"/>
    <w:rsid w:val="00547123"/>
    <w:rsid w:val="005504D9"/>
    <w:rsid w:val="00550A8B"/>
    <w:rsid w:val="00550C80"/>
    <w:rsid w:val="00550D6F"/>
    <w:rsid w:val="00550E94"/>
    <w:rsid w:val="005511B1"/>
    <w:rsid w:val="00551210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410A"/>
    <w:rsid w:val="0055445A"/>
    <w:rsid w:val="005547CB"/>
    <w:rsid w:val="00554DF7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D2"/>
    <w:rsid w:val="005570E7"/>
    <w:rsid w:val="0055718D"/>
    <w:rsid w:val="00557464"/>
    <w:rsid w:val="005576F4"/>
    <w:rsid w:val="0055771C"/>
    <w:rsid w:val="00557AA7"/>
    <w:rsid w:val="00557CAB"/>
    <w:rsid w:val="00557DC5"/>
    <w:rsid w:val="00560AC9"/>
    <w:rsid w:val="00560DDA"/>
    <w:rsid w:val="00561250"/>
    <w:rsid w:val="005612C6"/>
    <w:rsid w:val="0056134D"/>
    <w:rsid w:val="005613E6"/>
    <w:rsid w:val="005617E8"/>
    <w:rsid w:val="00561A95"/>
    <w:rsid w:val="00561BF6"/>
    <w:rsid w:val="00561E4A"/>
    <w:rsid w:val="00562CDC"/>
    <w:rsid w:val="00563855"/>
    <w:rsid w:val="00563FD2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DE6"/>
    <w:rsid w:val="00577EB4"/>
    <w:rsid w:val="00577F3D"/>
    <w:rsid w:val="00577FC5"/>
    <w:rsid w:val="0058093E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1F4"/>
    <w:rsid w:val="00583298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196"/>
    <w:rsid w:val="0058759B"/>
    <w:rsid w:val="0058764D"/>
    <w:rsid w:val="0058799C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0E8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310"/>
    <w:rsid w:val="005A1D03"/>
    <w:rsid w:val="005A2196"/>
    <w:rsid w:val="005A2229"/>
    <w:rsid w:val="005A24DB"/>
    <w:rsid w:val="005A2E08"/>
    <w:rsid w:val="005A320D"/>
    <w:rsid w:val="005A36E3"/>
    <w:rsid w:val="005A392A"/>
    <w:rsid w:val="005A3A31"/>
    <w:rsid w:val="005A3B1E"/>
    <w:rsid w:val="005A40D5"/>
    <w:rsid w:val="005A4999"/>
    <w:rsid w:val="005A4E38"/>
    <w:rsid w:val="005A50CE"/>
    <w:rsid w:val="005A588D"/>
    <w:rsid w:val="005A58C3"/>
    <w:rsid w:val="005A59CF"/>
    <w:rsid w:val="005A6A3A"/>
    <w:rsid w:val="005A6FA1"/>
    <w:rsid w:val="005A72C5"/>
    <w:rsid w:val="005A7933"/>
    <w:rsid w:val="005A7F72"/>
    <w:rsid w:val="005B0787"/>
    <w:rsid w:val="005B0FB4"/>
    <w:rsid w:val="005B18EC"/>
    <w:rsid w:val="005B18F8"/>
    <w:rsid w:val="005B1E41"/>
    <w:rsid w:val="005B291B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231"/>
    <w:rsid w:val="005B7824"/>
    <w:rsid w:val="005C0625"/>
    <w:rsid w:val="005C06F4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2144"/>
    <w:rsid w:val="005C2391"/>
    <w:rsid w:val="005C34ED"/>
    <w:rsid w:val="005C376D"/>
    <w:rsid w:val="005C3A65"/>
    <w:rsid w:val="005C3CDF"/>
    <w:rsid w:val="005C4B4D"/>
    <w:rsid w:val="005C4DE3"/>
    <w:rsid w:val="005C5379"/>
    <w:rsid w:val="005C55A1"/>
    <w:rsid w:val="005C5849"/>
    <w:rsid w:val="005C6295"/>
    <w:rsid w:val="005C6B35"/>
    <w:rsid w:val="005C7340"/>
    <w:rsid w:val="005C7A54"/>
    <w:rsid w:val="005C7CAD"/>
    <w:rsid w:val="005C7EF8"/>
    <w:rsid w:val="005D0102"/>
    <w:rsid w:val="005D02FA"/>
    <w:rsid w:val="005D047B"/>
    <w:rsid w:val="005D0790"/>
    <w:rsid w:val="005D0AD7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82C"/>
    <w:rsid w:val="005D7E04"/>
    <w:rsid w:val="005E0082"/>
    <w:rsid w:val="005E129A"/>
    <w:rsid w:val="005E1385"/>
    <w:rsid w:val="005E1393"/>
    <w:rsid w:val="005E1A58"/>
    <w:rsid w:val="005E1C06"/>
    <w:rsid w:val="005E2E01"/>
    <w:rsid w:val="005E2E2C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6F1"/>
    <w:rsid w:val="005E6888"/>
    <w:rsid w:val="005E6AFB"/>
    <w:rsid w:val="005E7698"/>
    <w:rsid w:val="005F031E"/>
    <w:rsid w:val="005F09B8"/>
    <w:rsid w:val="005F0B4C"/>
    <w:rsid w:val="005F0B53"/>
    <w:rsid w:val="005F0C46"/>
    <w:rsid w:val="005F1FE4"/>
    <w:rsid w:val="005F327D"/>
    <w:rsid w:val="005F369B"/>
    <w:rsid w:val="005F39DC"/>
    <w:rsid w:val="005F3F27"/>
    <w:rsid w:val="005F3F7F"/>
    <w:rsid w:val="005F40E5"/>
    <w:rsid w:val="005F450D"/>
    <w:rsid w:val="005F46D9"/>
    <w:rsid w:val="005F4950"/>
    <w:rsid w:val="005F509E"/>
    <w:rsid w:val="005F627A"/>
    <w:rsid w:val="005F660A"/>
    <w:rsid w:val="005F6697"/>
    <w:rsid w:val="005F6F9C"/>
    <w:rsid w:val="005F6FFC"/>
    <w:rsid w:val="005F7F11"/>
    <w:rsid w:val="006004DE"/>
    <w:rsid w:val="00601072"/>
    <w:rsid w:val="00601235"/>
    <w:rsid w:val="0060144E"/>
    <w:rsid w:val="0060161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2F4"/>
    <w:rsid w:val="006043D2"/>
    <w:rsid w:val="006043D7"/>
    <w:rsid w:val="00604594"/>
    <w:rsid w:val="00604708"/>
    <w:rsid w:val="00604725"/>
    <w:rsid w:val="00604AAE"/>
    <w:rsid w:val="00604CFF"/>
    <w:rsid w:val="00605207"/>
    <w:rsid w:val="00605399"/>
    <w:rsid w:val="006054EE"/>
    <w:rsid w:val="00605544"/>
    <w:rsid w:val="0060591D"/>
    <w:rsid w:val="006059EC"/>
    <w:rsid w:val="00605B5D"/>
    <w:rsid w:val="0060616C"/>
    <w:rsid w:val="00607039"/>
    <w:rsid w:val="006074B1"/>
    <w:rsid w:val="006076CD"/>
    <w:rsid w:val="006079D8"/>
    <w:rsid w:val="00607ADE"/>
    <w:rsid w:val="00607E68"/>
    <w:rsid w:val="0061024A"/>
    <w:rsid w:val="006102C6"/>
    <w:rsid w:val="006103F0"/>
    <w:rsid w:val="006113A9"/>
    <w:rsid w:val="006129B8"/>
    <w:rsid w:val="00612C73"/>
    <w:rsid w:val="00613036"/>
    <w:rsid w:val="006134CE"/>
    <w:rsid w:val="006135B6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45F"/>
    <w:rsid w:val="0062286B"/>
    <w:rsid w:val="00622900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32C"/>
    <w:rsid w:val="00627803"/>
    <w:rsid w:val="006278A3"/>
    <w:rsid w:val="00627BA3"/>
    <w:rsid w:val="00627C39"/>
    <w:rsid w:val="00627E44"/>
    <w:rsid w:val="006300D7"/>
    <w:rsid w:val="00630988"/>
    <w:rsid w:val="00630BED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5F58"/>
    <w:rsid w:val="00636094"/>
    <w:rsid w:val="006367B0"/>
    <w:rsid w:val="0063681F"/>
    <w:rsid w:val="00636A76"/>
    <w:rsid w:val="006373C7"/>
    <w:rsid w:val="006374F0"/>
    <w:rsid w:val="00637628"/>
    <w:rsid w:val="0063787D"/>
    <w:rsid w:val="00637E00"/>
    <w:rsid w:val="006401C6"/>
    <w:rsid w:val="00640207"/>
    <w:rsid w:val="00640222"/>
    <w:rsid w:val="00640529"/>
    <w:rsid w:val="006409F3"/>
    <w:rsid w:val="00641061"/>
    <w:rsid w:val="0064111A"/>
    <w:rsid w:val="0064157D"/>
    <w:rsid w:val="006419ED"/>
    <w:rsid w:val="00642D10"/>
    <w:rsid w:val="00643769"/>
    <w:rsid w:val="006437A9"/>
    <w:rsid w:val="00643973"/>
    <w:rsid w:val="00644200"/>
    <w:rsid w:val="0064428B"/>
    <w:rsid w:val="00644511"/>
    <w:rsid w:val="0064459A"/>
    <w:rsid w:val="0064486C"/>
    <w:rsid w:val="00644E60"/>
    <w:rsid w:val="006457B7"/>
    <w:rsid w:val="006459D1"/>
    <w:rsid w:val="00646587"/>
    <w:rsid w:val="00647778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403"/>
    <w:rsid w:val="006526E6"/>
    <w:rsid w:val="00652BB4"/>
    <w:rsid w:val="00653273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846"/>
    <w:rsid w:val="00656D6F"/>
    <w:rsid w:val="00657005"/>
    <w:rsid w:val="006578D9"/>
    <w:rsid w:val="00657F67"/>
    <w:rsid w:val="006601F9"/>
    <w:rsid w:val="006602D1"/>
    <w:rsid w:val="006605DC"/>
    <w:rsid w:val="00661386"/>
    <w:rsid w:val="00661636"/>
    <w:rsid w:val="00661CC2"/>
    <w:rsid w:val="00662166"/>
    <w:rsid w:val="00662BB0"/>
    <w:rsid w:val="00662DBF"/>
    <w:rsid w:val="00662FA2"/>
    <w:rsid w:val="006635DC"/>
    <w:rsid w:val="006637C8"/>
    <w:rsid w:val="00663908"/>
    <w:rsid w:val="0066402E"/>
    <w:rsid w:val="006646F4"/>
    <w:rsid w:val="00665229"/>
    <w:rsid w:val="00665316"/>
    <w:rsid w:val="006654E8"/>
    <w:rsid w:val="0066568F"/>
    <w:rsid w:val="00665CCE"/>
    <w:rsid w:val="00665D36"/>
    <w:rsid w:val="006672FC"/>
    <w:rsid w:val="00667A27"/>
    <w:rsid w:val="00667B91"/>
    <w:rsid w:val="006704BF"/>
    <w:rsid w:val="00670AD6"/>
    <w:rsid w:val="00670ECD"/>
    <w:rsid w:val="00671C8F"/>
    <w:rsid w:val="00672190"/>
    <w:rsid w:val="006724DA"/>
    <w:rsid w:val="00672966"/>
    <w:rsid w:val="006729A2"/>
    <w:rsid w:val="00672AA7"/>
    <w:rsid w:val="00672F44"/>
    <w:rsid w:val="0067330E"/>
    <w:rsid w:val="006735BC"/>
    <w:rsid w:val="006737DD"/>
    <w:rsid w:val="00673A0B"/>
    <w:rsid w:val="00673BDE"/>
    <w:rsid w:val="00673CCB"/>
    <w:rsid w:val="00673EB7"/>
    <w:rsid w:val="00673FBF"/>
    <w:rsid w:val="00674460"/>
    <w:rsid w:val="00674681"/>
    <w:rsid w:val="0067517B"/>
    <w:rsid w:val="00675652"/>
    <w:rsid w:val="00675750"/>
    <w:rsid w:val="006757DC"/>
    <w:rsid w:val="006767B8"/>
    <w:rsid w:val="006775ED"/>
    <w:rsid w:val="00677725"/>
    <w:rsid w:val="0068013A"/>
    <w:rsid w:val="0068093E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CD5"/>
    <w:rsid w:val="00683D7F"/>
    <w:rsid w:val="0068423F"/>
    <w:rsid w:val="00684258"/>
    <w:rsid w:val="00685725"/>
    <w:rsid w:val="00685D3B"/>
    <w:rsid w:val="0068623E"/>
    <w:rsid w:val="00686366"/>
    <w:rsid w:val="0068653A"/>
    <w:rsid w:val="00686552"/>
    <w:rsid w:val="0068673B"/>
    <w:rsid w:val="0068721F"/>
    <w:rsid w:val="00690360"/>
    <w:rsid w:val="00690D12"/>
    <w:rsid w:val="00690F0E"/>
    <w:rsid w:val="006919C5"/>
    <w:rsid w:val="00691D43"/>
    <w:rsid w:val="0069242A"/>
    <w:rsid w:val="00692602"/>
    <w:rsid w:val="00692799"/>
    <w:rsid w:val="006927F0"/>
    <w:rsid w:val="00692979"/>
    <w:rsid w:val="00692A0D"/>
    <w:rsid w:val="00692DF8"/>
    <w:rsid w:val="00693077"/>
    <w:rsid w:val="00693295"/>
    <w:rsid w:val="00693CA1"/>
    <w:rsid w:val="006943ED"/>
    <w:rsid w:val="0069447C"/>
    <w:rsid w:val="006949AD"/>
    <w:rsid w:val="00695E95"/>
    <w:rsid w:val="00696244"/>
    <w:rsid w:val="006962FF"/>
    <w:rsid w:val="006969D6"/>
    <w:rsid w:val="00696D82"/>
    <w:rsid w:val="006974AE"/>
    <w:rsid w:val="006974C3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D68"/>
    <w:rsid w:val="006A3F94"/>
    <w:rsid w:val="006A3FFD"/>
    <w:rsid w:val="006A4113"/>
    <w:rsid w:val="006A43BE"/>
    <w:rsid w:val="006A453E"/>
    <w:rsid w:val="006A457C"/>
    <w:rsid w:val="006A4584"/>
    <w:rsid w:val="006A484F"/>
    <w:rsid w:val="006A49B5"/>
    <w:rsid w:val="006A4CAF"/>
    <w:rsid w:val="006A5185"/>
    <w:rsid w:val="006A5210"/>
    <w:rsid w:val="006A5A45"/>
    <w:rsid w:val="006A5CA3"/>
    <w:rsid w:val="006A5E26"/>
    <w:rsid w:val="006A65D1"/>
    <w:rsid w:val="006A6725"/>
    <w:rsid w:val="006A69D7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393F"/>
    <w:rsid w:val="006B3E55"/>
    <w:rsid w:val="006B4D4E"/>
    <w:rsid w:val="006B6452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55C"/>
    <w:rsid w:val="006C1B3F"/>
    <w:rsid w:val="006C2E30"/>
    <w:rsid w:val="006C346E"/>
    <w:rsid w:val="006C375B"/>
    <w:rsid w:val="006C377A"/>
    <w:rsid w:val="006C3E28"/>
    <w:rsid w:val="006C3F40"/>
    <w:rsid w:val="006C44D3"/>
    <w:rsid w:val="006C45C1"/>
    <w:rsid w:val="006C4628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621"/>
    <w:rsid w:val="006C677C"/>
    <w:rsid w:val="006C6E92"/>
    <w:rsid w:val="006C74D4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851"/>
    <w:rsid w:val="006D31AF"/>
    <w:rsid w:val="006D31DD"/>
    <w:rsid w:val="006D35A7"/>
    <w:rsid w:val="006D369C"/>
    <w:rsid w:val="006D457F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8EF"/>
    <w:rsid w:val="006D7A21"/>
    <w:rsid w:val="006D7B93"/>
    <w:rsid w:val="006D7C86"/>
    <w:rsid w:val="006D7DAD"/>
    <w:rsid w:val="006D7FAF"/>
    <w:rsid w:val="006E03A3"/>
    <w:rsid w:val="006E0B16"/>
    <w:rsid w:val="006E0E5E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1E8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D53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796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2BFC"/>
    <w:rsid w:val="00702E65"/>
    <w:rsid w:val="007034BC"/>
    <w:rsid w:val="007035F6"/>
    <w:rsid w:val="007036E5"/>
    <w:rsid w:val="007041F5"/>
    <w:rsid w:val="007047A7"/>
    <w:rsid w:val="00704A33"/>
    <w:rsid w:val="00704DEB"/>
    <w:rsid w:val="00705584"/>
    <w:rsid w:val="007055ED"/>
    <w:rsid w:val="00705E96"/>
    <w:rsid w:val="0070614A"/>
    <w:rsid w:val="00706E08"/>
    <w:rsid w:val="00706E34"/>
    <w:rsid w:val="0070711F"/>
    <w:rsid w:val="00707308"/>
    <w:rsid w:val="0070743B"/>
    <w:rsid w:val="007101EE"/>
    <w:rsid w:val="00710879"/>
    <w:rsid w:val="00710994"/>
    <w:rsid w:val="007109CD"/>
    <w:rsid w:val="00710A3E"/>
    <w:rsid w:val="00710D33"/>
    <w:rsid w:val="00710EE6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54C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D6A"/>
    <w:rsid w:val="00715A06"/>
    <w:rsid w:val="00715F49"/>
    <w:rsid w:val="007162F2"/>
    <w:rsid w:val="007163BF"/>
    <w:rsid w:val="00716463"/>
    <w:rsid w:val="0071649C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2CD"/>
    <w:rsid w:val="00723701"/>
    <w:rsid w:val="00723CEA"/>
    <w:rsid w:val="00723EC3"/>
    <w:rsid w:val="00724426"/>
    <w:rsid w:val="00725068"/>
    <w:rsid w:val="007254B1"/>
    <w:rsid w:val="0072560E"/>
    <w:rsid w:val="00725CB6"/>
    <w:rsid w:val="00725D75"/>
    <w:rsid w:val="00725DC5"/>
    <w:rsid w:val="0072602E"/>
    <w:rsid w:val="00726281"/>
    <w:rsid w:val="0072665F"/>
    <w:rsid w:val="00726B86"/>
    <w:rsid w:val="00727E9F"/>
    <w:rsid w:val="00730302"/>
    <w:rsid w:val="00730FA6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74"/>
    <w:rsid w:val="007377ED"/>
    <w:rsid w:val="007379C8"/>
    <w:rsid w:val="00740698"/>
    <w:rsid w:val="007406C0"/>
    <w:rsid w:val="00740AC1"/>
    <w:rsid w:val="00740CD3"/>
    <w:rsid w:val="0074108B"/>
    <w:rsid w:val="00741B48"/>
    <w:rsid w:val="00741E88"/>
    <w:rsid w:val="007420C9"/>
    <w:rsid w:val="00742235"/>
    <w:rsid w:val="007424E2"/>
    <w:rsid w:val="00742695"/>
    <w:rsid w:val="00742A51"/>
    <w:rsid w:val="00742BFB"/>
    <w:rsid w:val="00742EC0"/>
    <w:rsid w:val="00743757"/>
    <w:rsid w:val="00743867"/>
    <w:rsid w:val="00744055"/>
    <w:rsid w:val="00744437"/>
    <w:rsid w:val="00744E0A"/>
    <w:rsid w:val="00744FB1"/>
    <w:rsid w:val="0074576E"/>
    <w:rsid w:val="00745EBB"/>
    <w:rsid w:val="00746167"/>
    <w:rsid w:val="00746199"/>
    <w:rsid w:val="0074644A"/>
    <w:rsid w:val="007472EC"/>
    <w:rsid w:val="00747357"/>
    <w:rsid w:val="00747446"/>
    <w:rsid w:val="00747BD8"/>
    <w:rsid w:val="00747E09"/>
    <w:rsid w:val="00747F05"/>
    <w:rsid w:val="00747F9D"/>
    <w:rsid w:val="0075038A"/>
    <w:rsid w:val="0075038D"/>
    <w:rsid w:val="007509F9"/>
    <w:rsid w:val="007514DA"/>
    <w:rsid w:val="007515C8"/>
    <w:rsid w:val="007517D1"/>
    <w:rsid w:val="00751F76"/>
    <w:rsid w:val="00752497"/>
    <w:rsid w:val="007524DC"/>
    <w:rsid w:val="0075288B"/>
    <w:rsid w:val="007528FC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6"/>
    <w:rsid w:val="00760D79"/>
    <w:rsid w:val="00760E75"/>
    <w:rsid w:val="007613AF"/>
    <w:rsid w:val="007619FB"/>
    <w:rsid w:val="00761AE7"/>
    <w:rsid w:val="0076200C"/>
    <w:rsid w:val="007624B9"/>
    <w:rsid w:val="00762509"/>
    <w:rsid w:val="00762924"/>
    <w:rsid w:val="0076295C"/>
    <w:rsid w:val="00763055"/>
    <w:rsid w:val="0076375B"/>
    <w:rsid w:val="00763D32"/>
    <w:rsid w:val="00764E4E"/>
    <w:rsid w:val="00764EB8"/>
    <w:rsid w:val="00765098"/>
    <w:rsid w:val="0076571A"/>
    <w:rsid w:val="0076598E"/>
    <w:rsid w:val="00765EF2"/>
    <w:rsid w:val="00765FDC"/>
    <w:rsid w:val="00766559"/>
    <w:rsid w:val="007667D5"/>
    <w:rsid w:val="00766B0E"/>
    <w:rsid w:val="00766B60"/>
    <w:rsid w:val="00766BFB"/>
    <w:rsid w:val="00766DB5"/>
    <w:rsid w:val="00766DFE"/>
    <w:rsid w:val="0076731C"/>
    <w:rsid w:val="00767416"/>
    <w:rsid w:val="0076747C"/>
    <w:rsid w:val="007678B6"/>
    <w:rsid w:val="00770802"/>
    <w:rsid w:val="00770C43"/>
    <w:rsid w:val="00770CEE"/>
    <w:rsid w:val="007721AD"/>
    <w:rsid w:val="00772D15"/>
    <w:rsid w:val="00772DC3"/>
    <w:rsid w:val="007733C4"/>
    <w:rsid w:val="00773A61"/>
    <w:rsid w:val="00774099"/>
    <w:rsid w:val="007743A1"/>
    <w:rsid w:val="007744EF"/>
    <w:rsid w:val="007750DC"/>
    <w:rsid w:val="00775330"/>
    <w:rsid w:val="0077585B"/>
    <w:rsid w:val="00775BAA"/>
    <w:rsid w:val="00775EFD"/>
    <w:rsid w:val="00775F11"/>
    <w:rsid w:val="007762CD"/>
    <w:rsid w:val="007768F2"/>
    <w:rsid w:val="00776B6B"/>
    <w:rsid w:val="00776E9E"/>
    <w:rsid w:val="00777053"/>
    <w:rsid w:val="007775E9"/>
    <w:rsid w:val="007777B4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1DE3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2D6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FF1"/>
    <w:rsid w:val="00790074"/>
    <w:rsid w:val="007910C5"/>
    <w:rsid w:val="007912CC"/>
    <w:rsid w:val="007916D2"/>
    <w:rsid w:val="00791ADE"/>
    <w:rsid w:val="00791B11"/>
    <w:rsid w:val="00791BEA"/>
    <w:rsid w:val="00792385"/>
    <w:rsid w:val="007926B7"/>
    <w:rsid w:val="00792E78"/>
    <w:rsid w:val="00792ECC"/>
    <w:rsid w:val="0079373B"/>
    <w:rsid w:val="007939C7"/>
    <w:rsid w:val="00793F70"/>
    <w:rsid w:val="007947FB"/>
    <w:rsid w:val="007954AC"/>
    <w:rsid w:val="0079601B"/>
    <w:rsid w:val="007962E1"/>
    <w:rsid w:val="0079663F"/>
    <w:rsid w:val="00796866"/>
    <w:rsid w:val="00796C63"/>
    <w:rsid w:val="00796E86"/>
    <w:rsid w:val="00796F91"/>
    <w:rsid w:val="00797DAA"/>
    <w:rsid w:val="00797FCF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EE8"/>
    <w:rsid w:val="007A2213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067"/>
    <w:rsid w:val="007A5288"/>
    <w:rsid w:val="007A618D"/>
    <w:rsid w:val="007A6333"/>
    <w:rsid w:val="007A6477"/>
    <w:rsid w:val="007A6909"/>
    <w:rsid w:val="007A74D6"/>
    <w:rsid w:val="007A75A3"/>
    <w:rsid w:val="007B01A3"/>
    <w:rsid w:val="007B0253"/>
    <w:rsid w:val="007B06FD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23"/>
    <w:rsid w:val="007B697F"/>
    <w:rsid w:val="007B6E30"/>
    <w:rsid w:val="007B7A8D"/>
    <w:rsid w:val="007C0880"/>
    <w:rsid w:val="007C0BD2"/>
    <w:rsid w:val="007C0F3A"/>
    <w:rsid w:val="007C1065"/>
    <w:rsid w:val="007C1537"/>
    <w:rsid w:val="007C1909"/>
    <w:rsid w:val="007C1B94"/>
    <w:rsid w:val="007C1C4D"/>
    <w:rsid w:val="007C2A39"/>
    <w:rsid w:val="007C30FE"/>
    <w:rsid w:val="007C3D88"/>
    <w:rsid w:val="007C3F14"/>
    <w:rsid w:val="007C3F68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61E0"/>
    <w:rsid w:val="007C64BC"/>
    <w:rsid w:val="007C6939"/>
    <w:rsid w:val="007C6941"/>
    <w:rsid w:val="007C6D8A"/>
    <w:rsid w:val="007C73D8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1F1"/>
    <w:rsid w:val="007D357E"/>
    <w:rsid w:val="007D3889"/>
    <w:rsid w:val="007D39A2"/>
    <w:rsid w:val="007D39D7"/>
    <w:rsid w:val="007D3C2D"/>
    <w:rsid w:val="007D4FF2"/>
    <w:rsid w:val="007D512C"/>
    <w:rsid w:val="007D526F"/>
    <w:rsid w:val="007D59AF"/>
    <w:rsid w:val="007D6310"/>
    <w:rsid w:val="007D647B"/>
    <w:rsid w:val="007D673F"/>
    <w:rsid w:val="007D68F4"/>
    <w:rsid w:val="007D6C84"/>
    <w:rsid w:val="007D6CE5"/>
    <w:rsid w:val="007D6D62"/>
    <w:rsid w:val="007D6EF0"/>
    <w:rsid w:val="007D7042"/>
    <w:rsid w:val="007D7059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C30"/>
    <w:rsid w:val="007E0C8C"/>
    <w:rsid w:val="007E1479"/>
    <w:rsid w:val="007E152B"/>
    <w:rsid w:val="007E1A55"/>
    <w:rsid w:val="007E1ABA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A88"/>
    <w:rsid w:val="007E7B2B"/>
    <w:rsid w:val="007E7CBA"/>
    <w:rsid w:val="007F03D5"/>
    <w:rsid w:val="007F05E0"/>
    <w:rsid w:val="007F0B77"/>
    <w:rsid w:val="007F0DD3"/>
    <w:rsid w:val="007F18C0"/>
    <w:rsid w:val="007F1E33"/>
    <w:rsid w:val="007F22A5"/>
    <w:rsid w:val="007F237A"/>
    <w:rsid w:val="007F2DBB"/>
    <w:rsid w:val="007F2ED4"/>
    <w:rsid w:val="007F3DE6"/>
    <w:rsid w:val="007F3FB0"/>
    <w:rsid w:val="007F43A9"/>
    <w:rsid w:val="007F4F6F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7F7F04"/>
    <w:rsid w:val="00800104"/>
    <w:rsid w:val="00800184"/>
    <w:rsid w:val="00800994"/>
    <w:rsid w:val="008009EB"/>
    <w:rsid w:val="00800D5F"/>
    <w:rsid w:val="008013B8"/>
    <w:rsid w:val="0080179D"/>
    <w:rsid w:val="00801838"/>
    <w:rsid w:val="00801FBC"/>
    <w:rsid w:val="0080211F"/>
    <w:rsid w:val="00802410"/>
    <w:rsid w:val="00802587"/>
    <w:rsid w:val="008029C7"/>
    <w:rsid w:val="00803E2E"/>
    <w:rsid w:val="008041E1"/>
    <w:rsid w:val="00804867"/>
    <w:rsid w:val="00804B2F"/>
    <w:rsid w:val="00805F8B"/>
    <w:rsid w:val="00806979"/>
    <w:rsid w:val="0080699F"/>
    <w:rsid w:val="00806D29"/>
    <w:rsid w:val="008070DA"/>
    <w:rsid w:val="008076A7"/>
    <w:rsid w:val="0080770D"/>
    <w:rsid w:val="00807D28"/>
    <w:rsid w:val="00807D5E"/>
    <w:rsid w:val="00807E1B"/>
    <w:rsid w:val="00807E85"/>
    <w:rsid w:val="0081012C"/>
    <w:rsid w:val="00810C3E"/>
    <w:rsid w:val="00810DE9"/>
    <w:rsid w:val="00810EAC"/>
    <w:rsid w:val="00810EAE"/>
    <w:rsid w:val="00811036"/>
    <w:rsid w:val="00811EF6"/>
    <w:rsid w:val="008123D5"/>
    <w:rsid w:val="008124FE"/>
    <w:rsid w:val="008127B0"/>
    <w:rsid w:val="0081389D"/>
    <w:rsid w:val="00813B1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4DCA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6FB"/>
    <w:rsid w:val="00823335"/>
    <w:rsid w:val="008237B2"/>
    <w:rsid w:val="00823F61"/>
    <w:rsid w:val="0082449E"/>
    <w:rsid w:val="0082487A"/>
    <w:rsid w:val="0082490F"/>
    <w:rsid w:val="008249FF"/>
    <w:rsid w:val="00824BE4"/>
    <w:rsid w:val="00824F70"/>
    <w:rsid w:val="008251EC"/>
    <w:rsid w:val="008256DA"/>
    <w:rsid w:val="00825DD4"/>
    <w:rsid w:val="00826204"/>
    <w:rsid w:val="00826D90"/>
    <w:rsid w:val="00826FAA"/>
    <w:rsid w:val="00827015"/>
    <w:rsid w:val="00827028"/>
    <w:rsid w:val="00827109"/>
    <w:rsid w:val="00827648"/>
    <w:rsid w:val="00827A41"/>
    <w:rsid w:val="00827AF3"/>
    <w:rsid w:val="0083056F"/>
    <w:rsid w:val="00830B40"/>
    <w:rsid w:val="00830F16"/>
    <w:rsid w:val="00831198"/>
    <w:rsid w:val="00831404"/>
    <w:rsid w:val="008314BC"/>
    <w:rsid w:val="00831EA0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4F3"/>
    <w:rsid w:val="00835795"/>
    <w:rsid w:val="00835B0A"/>
    <w:rsid w:val="00835B82"/>
    <w:rsid w:val="00836133"/>
    <w:rsid w:val="0083657B"/>
    <w:rsid w:val="0083695F"/>
    <w:rsid w:val="00836B5B"/>
    <w:rsid w:val="00836FC2"/>
    <w:rsid w:val="00837034"/>
    <w:rsid w:val="0083768C"/>
    <w:rsid w:val="00837B9F"/>
    <w:rsid w:val="00837CB5"/>
    <w:rsid w:val="008401C3"/>
    <w:rsid w:val="008403BA"/>
    <w:rsid w:val="008404D7"/>
    <w:rsid w:val="00840634"/>
    <w:rsid w:val="008408B9"/>
    <w:rsid w:val="00840A68"/>
    <w:rsid w:val="00840A83"/>
    <w:rsid w:val="00840CAD"/>
    <w:rsid w:val="00840D46"/>
    <w:rsid w:val="00841374"/>
    <w:rsid w:val="00841573"/>
    <w:rsid w:val="00841775"/>
    <w:rsid w:val="008419A1"/>
    <w:rsid w:val="00841EB3"/>
    <w:rsid w:val="00842061"/>
    <w:rsid w:val="008420F8"/>
    <w:rsid w:val="008426B0"/>
    <w:rsid w:val="00842DB7"/>
    <w:rsid w:val="00843374"/>
    <w:rsid w:val="0084387F"/>
    <w:rsid w:val="00843AFD"/>
    <w:rsid w:val="008444F8"/>
    <w:rsid w:val="00844750"/>
    <w:rsid w:val="00845F51"/>
    <w:rsid w:val="00845F6D"/>
    <w:rsid w:val="00846106"/>
    <w:rsid w:val="008461CB"/>
    <w:rsid w:val="008462E7"/>
    <w:rsid w:val="008463DD"/>
    <w:rsid w:val="00846467"/>
    <w:rsid w:val="00846CC4"/>
    <w:rsid w:val="008473B0"/>
    <w:rsid w:val="00847991"/>
    <w:rsid w:val="00847C4E"/>
    <w:rsid w:val="0085130C"/>
    <w:rsid w:val="00851391"/>
    <w:rsid w:val="008514AE"/>
    <w:rsid w:val="00851777"/>
    <w:rsid w:val="00851B22"/>
    <w:rsid w:val="00851B9A"/>
    <w:rsid w:val="0085207B"/>
    <w:rsid w:val="008521C5"/>
    <w:rsid w:val="00852338"/>
    <w:rsid w:val="00852C42"/>
    <w:rsid w:val="00852F3B"/>
    <w:rsid w:val="00853B2A"/>
    <w:rsid w:val="00853C45"/>
    <w:rsid w:val="00854090"/>
    <w:rsid w:val="008540E5"/>
    <w:rsid w:val="0085417C"/>
    <w:rsid w:val="00854983"/>
    <w:rsid w:val="00854B60"/>
    <w:rsid w:val="0085575C"/>
    <w:rsid w:val="00856301"/>
    <w:rsid w:val="00856562"/>
    <w:rsid w:val="008566E7"/>
    <w:rsid w:val="008569DF"/>
    <w:rsid w:val="00856E4A"/>
    <w:rsid w:val="00856FF3"/>
    <w:rsid w:val="00857205"/>
    <w:rsid w:val="0085722A"/>
    <w:rsid w:val="008577BE"/>
    <w:rsid w:val="00857C34"/>
    <w:rsid w:val="00860315"/>
    <w:rsid w:val="0086037F"/>
    <w:rsid w:val="0086096B"/>
    <w:rsid w:val="00860C1E"/>
    <w:rsid w:val="00860C2D"/>
    <w:rsid w:val="00861B41"/>
    <w:rsid w:val="00861D65"/>
    <w:rsid w:val="00861DA1"/>
    <w:rsid w:val="008620C2"/>
    <w:rsid w:val="00862173"/>
    <w:rsid w:val="00862290"/>
    <w:rsid w:val="008626B0"/>
    <w:rsid w:val="00862988"/>
    <w:rsid w:val="00863089"/>
    <w:rsid w:val="00863479"/>
    <w:rsid w:val="0086394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58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820"/>
    <w:rsid w:val="00873BF0"/>
    <w:rsid w:val="00874779"/>
    <w:rsid w:val="00874D5F"/>
    <w:rsid w:val="00874E33"/>
    <w:rsid w:val="00874FAC"/>
    <w:rsid w:val="0087504C"/>
    <w:rsid w:val="008750C0"/>
    <w:rsid w:val="00875905"/>
    <w:rsid w:val="00875E7F"/>
    <w:rsid w:val="00875E9E"/>
    <w:rsid w:val="00875F79"/>
    <w:rsid w:val="00875FBD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9EB"/>
    <w:rsid w:val="00880ABB"/>
    <w:rsid w:val="00880B3D"/>
    <w:rsid w:val="00880BBA"/>
    <w:rsid w:val="00880D84"/>
    <w:rsid w:val="00880DFF"/>
    <w:rsid w:val="008810DF"/>
    <w:rsid w:val="008810FA"/>
    <w:rsid w:val="00881842"/>
    <w:rsid w:val="00881F28"/>
    <w:rsid w:val="00882600"/>
    <w:rsid w:val="0088261A"/>
    <w:rsid w:val="00882BB1"/>
    <w:rsid w:val="00883004"/>
    <w:rsid w:val="00883ACD"/>
    <w:rsid w:val="00883D18"/>
    <w:rsid w:val="00883ED6"/>
    <w:rsid w:val="00883F8F"/>
    <w:rsid w:val="00884255"/>
    <w:rsid w:val="0088425B"/>
    <w:rsid w:val="0088579F"/>
    <w:rsid w:val="0088591B"/>
    <w:rsid w:val="0088599D"/>
    <w:rsid w:val="00885D5D"/>
    <w:rsid w:val="00885F46"/>
    <w:rsid w:val="00886116"/>
    <w:rsid w:val="0088651F"/>
    <w:rsid w:val="00887771"/>
    <w:rsid w:val="0089003F"/>
    <w:rsid w:val="0089023A"/>
    <w:rsid w:val="0089035C"/>
    <w:rsid w:val="00890689"/>
    <w:rsid w:val="008907B2"/>
    <w:rsid w:val="00890B03"/>
    <w:rsid w:val="00890BCD"/>
    <w:rsid w:val="00890F04"/>
    <w:rsid w:val="00890F2B"/>
    <w:rsid w:val="008911A2"/>
    <w:rsid w:val="0089163D"/>
    <w:rsid w:val="00891F63"/>
    <w:rsid w:val="0089207F"/>
    <w:rsid w:val="008922DC"/>
    <w:rsid w:val="008922DF"/>
    <w:rsid w:val="00893024"/>
    <w:rsid w:val="00893676"/>
    <w:rsid w:val="00893747"/>
    <w:rsid w:val="00893B3B"/>
    <w:rsid w:val="00894304"/>
    <w:rsid w:val="00895243"/>
    <w:rsid w:val="008953A0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07AE"/>
    <w:rsid w:val="008A111D"/>
    <w:rsid w:val="008A1707"/>
    <w:rsid w:val="008A197B"/>
    <w:rsid w:val="008A1C65"/>
    <w:rsid w:val="008A1C6C"/>
    <w:rsid w:val="008A1EA1"/>
    <w:rsid w:val="008A24BD"/>
    <w:rsid w:val="008A2AAE"/>
    <w:rsid w:val="008A2D55"/>
    <w:rsid w:val="008A2F26"/>
    <w:rsid w:val="008A2F9B"/>
    <w:rsid w:val="008A36ED"/>
    <w:rsid w:val="008A3898"/>
    <w:rsid w:val="008A42D8"/>
    <w:rsid w:val="008A457F"/>
    <w:rsid w:val="008A4A82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2F"/>
    <w:rsid w:val="008B01A2"/>
    <w:rsid w:val="008B07A4"/>
    <w:rsid w:val="008B097E"/>
    <w:rsid w:val="008B0C49"/>
    <w:rsid w:val="008B0CD0"/>
    <w:rsid w:val="008B0FE8"/>
    <w:rsid w:val="008B1287"/>
    <w:rsid w:val="008B130E"/>
    <w:rsid w:val="008B1651"/>
    <w:rsid w:val="008B175A"/>
    <w:rsid w:val="008B1830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3F6B"/>
    <w:rsid w:val="008B41EF"/>
    <w:rsid w:val="008B4230"/>
    <w:rsid w:val="008B424E"/>
    <w:rsid w:val="008B447F"/>
    <w:rsid w:val="008B4B0D"/>
    <w:rsid w:val="008B4B33"/>
    <w:rsid w:val="008B51FA"/>
    <w:rsid w:val="008B5577"/>
    <w:rsid w:val="008B584F"/>
    <w:rsid w:val="008B5C96"/>
    <w:rsid w:val="008B60E9"/>
    <w:rsid w:val="008B60ED"/>
    <w:rsid w:val="008B6E5C"/>
    <w:rsid w:val="008B766A"/>
    <w:rsid w:val="008B7A0E"/>
    <w:rsid w:val="008C0A92"/>
    <w:rsid w:val="008C1B1D"/>
    <w:rsid w:val="008C2426"/>
    <w:rsid w:val="008C2453"/>
    <w:rsid w:val="008C249A"/>
    <w:rsid w:val="008C26B4"/>
    <w:rsid w:val="008C28BA"/>
    <w:rsid w:val="008C29BA"/>
    <w:rsid w:val="008C2F22"/>
    <w:rsid w:val="008C3059"/>
    <w:rsid w:val="008C3240"/>
    <w:rsid w:val="008C351E"/>
    <w:rsid w:val="008C3D11"/>
    <w:rsid w:val="008C4188"/>
    <w:rsid w:val="008C4794"/>
    <w:rsid w:val="008C489B"/>
    <w:rsid w:val="008C4AED"/>
    <w:rsid w:val="008C4B47"/>
    <w:rsid w:val="008C5436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0F7C"/>
    <w:rsid w:val="008D13DC"/>
    <w:rsid w:val="008D149D"/>
    <w:rsid w:val="008D1E23"/>
    <w:rsid w:val="008D2299"/>
    <w:rsid w:val="008D2461"/>
    <w:rsid w:val="008D3208"/>
    <w:rsid w:val="008D3858"/>
    <w:rsid w:val="008D3B9E"/>
    <w:rsid w:val="008D3F21"/>
    <w:rsid w:val="008D4277"/>
    <w:rsid w:val="008D453F"/>
    <w:rsid w:val="008D4A99"/>
    <w:rsid w:val="008D508F"/>
    <w:rsid w:val="008D538D"/>
    <w:rsid w:val="008D592F"/>
    <w:rsid w:val="008D5EEC"/>
    <w:rsid w:val="008D5FCD"/>
    <w:rsid w:val="008D6733"/>
    <w:rsid w:val="008D6EDF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2C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733"/>
    <w:rsid w:val="008E290D"/>
    <w:rsid w:val="008E2B47"/>
    <w:rsid w:val="008E2C59"/>
    <w:rsid w:val="008E329C"/>
    <w:rsid w:val="008E35C0"/>
    <w:rsid w:val="008E378A"/>
    <w:rsid w:val="008E3822"/>
    <w:rsid w:val="008E388C"/>
    <w:rsid w:val="008E3F52"/>
    <w:rsid w:val="008E412D"/>
    <w:rsid w:val="008E427C"/>
    <w:rsid w:val="008E451A"/>
    <w:rsid w:val="008E4820"/>
    <w:rsid w:val="008E4973"/>
    <w:rsid w:val="008E546D"/>
    <w:rsid w:val="008E580D"/>
    <w:rsid w:val="008E5B5F"/>
    <w:rsid w:val="008E5D5A"/>
    <w:rsid w:val="008E624F"/>
    <w:rsid w:val="008E6333"/>
    <w:rsid w:val="008E6788"/>
    <w:rsid w:val="008E737D"/>
    <w:rsid w:val="008E7DB3"/>
    <w:rsid w:val="008F01AB"/>
    <w:rsid w:val="008F0460"/>
    <w:rsid w:val="008F0D27"/>
    <w:rsid w:val="008F1088"/>
    <w:rsid w:val="008F1144"/>
    <w:rsid w:val="008F1824"/>
    <w:rsid w:val="008F1CF8"/>
    <w:rsid w:val="008F20D9"/>
    <w:rsid w:val="008F2201"/>
    <w:rsid w:val="008F22AA"/>
    <w:rsid w:val="008F2595"/>
    <w:rsid w:val="008F2B4B"/>
    <w:rsid w:val="008F3D2D"/>
    <w:rsid w:val="008F3D7C"/>
    <w:rsid w:val="008F3DC9"/>
    <w:rsid w:val="008F4107"/>
    <w:rsid w:val="008F4610"/>
    <w:rsid w:val="008F473A"/>
    <w:rsid w:val="008F4BFE"/>
    <w:rsid w:val="008F4E3F"/>
    <w:rsid w:val="008F5184"/>
    <w:rsid w:val="008F55C0"/>
    <w:rsid w:val="008F595E"/>
    <w:rsid w:val="008F6188"/>
    <w:rsid w:val="008F6649"/>
    <w:rsid w:val="008F68D7"/>
    <w:rsid w:val="008F6CD1"/>
    <w:rsid w:val="008F7BD6"/>
    <w:rsid w:val="008F7BE9"/>
    <w:rsid w:val="008F7CEF"/>
    <w:rsid w:val="008F7DD0"/>
    <w:rsid w:val="009000FD"/>
    <w:rsid w:val="00900614"/>
    <w:rsid w:val="00900DDE"/>
    <w:rsid w:val="00900DF1"/>
    <w:rsid w:val="00901845"/>
    <w:rsid w:val="009022BC"/>
    <w:rsid w:val="0090255A"/>
    <w:rsid w:val="00902734"/>
    <w:rsid w:val="00902997"/>
    <w:rsid w:val="00903281"/>
    <w:rsid w:val="009034A3"/>
    <w:rsid w:val="00903F59"/>
    <w:rsid w:val="009040F3"/>
    <w:rsid w:val="0090411E"/>
    <w:rsid w:val="009045C7"/>
    <w:rsid w:val="0090480E"/>
    <w:rsid w:val="00904A52"/>
    <w:rsid w:val="00904A62"/>
    <w:rsid w:val="00904B6D"/>
    <w:rsid w:val="00905A04"/>
    <w:rsid w:val="00905A06"/>
    <w:rsid w:val="00906100"/>
    <w:rsid w:val="009067B8"/>
    <w:rsid w:val="00906EED"/>
    <w:rsid w:val="00907071"/>
    <w:rsid w:val="0090715C"/>
    <w:rsid w:val="009072C0"/>
    <w:rsid w:val="009108A7"/>
    <w:rsid w:val="00910DD3"/>
    <w:rsid w:val="00910ED6"/>
    <w:rsid w:val="00911109"/>
    <w:rsid w:val="00911E1A"/>
    <w:rsid w:val="009123B9"/>
    <w:rsid w:val="00912BA3"/>
    <w:rsid w:val="00913C16"/>
    <w:rsid w:val="00913F4C"/>
    <w:rsid w:val="0091404B"/>
    <w:rsid w:val="0091423A"/>
    <w:rsid w:val="00914A5D"/>
    <w:rsid w:val="00914F86"/>
    <w:rsid w:val="00915032"/>
    <w:rsid w:val="00915227"/>
    <w:rsid w:val="0091537E"/>
    <w:rsid w:val="009154BD"/>
    <w:rsid w:val="009154BF"/>
    <w:rsid w:val="0091573B"/>
    <w:rsid w:val="0091610F"/>
    <w:rsid w:val="009161BA"/>
    <w:rsid w:val="00916827"/>
    <w:rsid w:val="009168AC"/>
    <w:rsid w:val="0091734E"/>
    <w:rsid w:val="00917446"/>
    <w:rsid w:val="00917A04"/>
    <w:rsid w:val="009204A6"/>
    <w:rsid w:val="00920AFE"/>
    <w:rsid w:val="00920E6D"/>
    <w:rsid w:val="00920FE4"/>
    <w:rsid w:val="00921140"/>
    <w:rsid w:val="0092134A"/>
    <w:rsid w:val="00921619"/>
    <w:rsid w:val="009216BF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ABA"/>
    <w:rsid w:val="00924108"/>
    <w:rsid w:val="0092434B"/>
    <w:rsid w:val="009247D8"/>
    <w:rsid w:val="00924F5D"/>
    <w:rsid w:val="00925031"/>
    <w:rsid w:val="0092507E"/>
    <w:rsid w:val="00925836"/>
    <w:rsid w:val="00925DD1"/>
    <w:rsid w:val="00925FE1"/>
    <w:rsid w:val="009260EC"/>
    <w:rsid w:val="0092623A"/>
    <w:rsid w:val="00926264"/>
    <w:rsid w:val="00926353"/>
    <w:rsid w:val="00926595"/>
    <w:rsid w:val="0092662D"/>
    <w:rsid w:val="0092698B"/>
    <w:rsid w:val="009269EB"/>
    <w:rsid w:val="00927211"/>
    <w:rsid w:val="00927445"/>
    <w:rsid w:val="00927752"/>
    <w:rsid w:val="00930234"/>
    <w:rsid w:val="00930305"/>
    <w:rsid w:val="0093063D"/>
    <w:rsid w:val="0093135E"/>
    <w:rsid w:val="009313F7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4913"/>
    <w:rsid w:val="00934BD7"/>
    <w:rsid w:val="009355F0"/>
    <w:rsid w:val="00935B52"/>
    <w:rsid w:val="00936951"/>
    <w:rsid w:val="00936A90"/>
    <w:rsid w:val="00936F28"/>
    <w:rsid w:val="009370A6"/>
    <w:rsid w:val="0093734E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813"/>
    <w:rsid w:val="00941A1C"/>
    <w:rsid w:val="00941B97"/>
    <w:rsid w:val="009426B3"/>
    <w:rsid w:val="009427D6"/>
    <w:rsid w:val="00942A23"/>
    <w:rsid w:val="00942BB8"/>
    <w:rsid w:val="0094335F"/>
    <w:rsid w:val="00943D09"/>
    <w:rsid w:val="009440AC"/>
    <w:rsid w:val="00944202"/>
    <w:rsid w:val="00944335"/>
    <w:rsid w:val="00944710"/>
    <w:rsid w:val="009447DC"/>
    <w:rsid w:val="00944AF4"/>
    <w:rsid w:val="00944D54"/>
    <w:rsid w:val="00945E49"/>
    <w:rsid w:val="0094607E"/>
    <w:rsid w:val="009462D8"/>
    <w:rsid w:val="00946388"/>
    <w:rsid w:val="00950062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0DC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3C4D"/>
    <w:rsid w:val="009640C7"/>
    <w:rsid w:val="00964E3C"/>
    <w:rsid w:val="00964E69"/>
    <w:rsid w:val="0096504D"/>
    <w:rsid w:val="009654F0"/>
    <w:rsid w:val="009659EA"/>
    <w:rsid w:val="00965DD6"/>
    <w:rsid w:val="0096691D"/>
    <w:rsid w:val="00966EC4"/>
    <w:rsid w:val="0096766C"/>
    <w:rsid w:val="00967851"/>
    <w:rsid w:val="009678B3"/>
    <w:rsid w:val="00967D2D"/>
    <w:rsid w:val="0097058F"/>
    <w:rsid w:val="00970F7A"/>
    <w:rsid w:val="00970FE3"/>
    <w:rsid w:val="00971190"/>
    <w:rsid w:val="009714FA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B9D"/>
    <w:rsid w:val="00974EBD"/>
    <w:rsid w:val="009751BA"/>
    <w:rsid w:val="009751D6"/>
    <w:rsid w:val="00975859"/>
    <w:rsid w:val="009775C2"/>
    <w:rsid w:val="009777AA"/>
    <w:rsid w:val="00977852"/>
    <w:rsid w:val="009778AB"/>
    <w:rsid w:val="00977A89"/>
    <w:rsid w:val="00980403"/>
    <w:rsid w:val="009804CB"/>
    <w:rsid w:val="00980518"/>
    <w:rsid w:val="009809DD"/>
    <w:rsid w:val="00980F14"/>
    <w:rsid w:val="00981329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725F"/>
    <w:rsid w:val="009876A0"/>
    <w:rsid w:val="009879B5"/>
    <w:rsid w:val="009879F4"/>
    <w:rsid w:val="009907F2"/>
    <w:rsid w:val="009914A2"/>
    <w:rsid w:val="009917F3"/>
    <w:rsid w:val="00991F39"/>
    <w:rsid w:val="0099200D"/>
    <w:rsid w:val="00992624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4615"/>
    <w:rsid w:val="00995360"/>
    <w:rsid w:val="009954AD"/>
    <w:rsid w:val="00995A51"/>
    <w:rsid w:val="00995AEC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349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169B"/>
    <w:rsid w:val="009B28A7"/>
    <w:rsid w:val="009B29DA"/>
    <w:rsid w:val="009B3221"/>
    <w:rsid w:val="009B346F"/>
    <w:rsid w:val="009B3745"/>
    <w:rsid w:val="009B3C79"/>
    <w:rsid w:val="009B41A8"/>
    <w:rsid w:val="009B4821"/>
    <w:rsid w:val="009B4BED"/>
    <w:rsid w:val="009B4C24"/>
    <w:rsid w:val="009B5821"/>
    <w:rsid w:val="009B59B0"/>
    <w:rsid w:val="009B616B"/>
    <w:rsid w:val="009B64C2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2A64"/>
    <w:rsid w:val="009C3D88"/>
    <w:rsid w:val="009C3E09"/>
    <w:rsid w:val="009C46E0"/>
    <w:rsid w:val="009C50F7"/>
    <w:rsid w:val="009C520B"/>
    <w:rsid w:val="009C5785"/>
    <w:rsid w:val="009C5874"/>
    <w:rsid w:val="009C5DD3"/>
    <w:rsid w:val="009C60E5"/>
    <w:rsid w:val="009C6768"/>
    <w:rsid w:val="009C6894"/>
    <w:rsid w:val="009C6B3B"/>
    <w:rsid w:val="009C6B7B"/>
    <w:rsid w:val="009C6E93"/>
    <w:rsid w:val="009C6F28"/>
    <w:rsid w:val="009C7147"/>
    <w:rsid w:val="009C737A"/>
    <w:rsid w:val="009C759B"/>
    <w:rsid w:val="009C76FC"/>
    <w:rsid w:val="009C7A08"/>
    <w:rsid w:val="009C7F47"/>
    <w:rsid w:val="009D0361"/>
    <w:rsid w:val="009D0720"/>
    <w:rsid w:val="009D079F"/>
    <w:rsid w:val="009D0897"/>
    <w:rsid w:val="009D0AFE"/>
    <w:rsid w:val="009D0C30"/>
    <w:rsid w:val="009D1745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5317"/>
    <w:rsid w:val="009D610C"/>
    <w:rsid w:val="009D62E7"/>
    <w:rsid w:val="009D6A37"/>
    <w:rsid w:val="009D75A4"/>
    <w:rsid w:val="009E06E3"/>
    <w:rsid w:val="009E0F55"/>
    <w:rsid w:val="009E11A9"/>
    <w:rsid w:val="009E176B"/>
    <w:rsid w:val="009E176E"/>
    <w:rsid w:val="009E19A4"/>
    <w:rsid w:val="009E1E13"/>
    <w:rsid w:val="009E1F70"/>
    <w:rsid w:val="009E1FFC"/>
    <w:rsid w:val="009E2F97"/>
    <w:rsid w:val="009E30BA"/>
    <w:rsid w:val="009E3235"/>
    <w:rsid w:val="009E36F2"/>
    <w:rsid w:val="009E3790"/>
    <w:rsid w:val="009E4149"/>
    <w:rsid w:val="009E4301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00E"/>
    <w:rsid w:val="009F3A4B"/>
    <w:rsid w:val="009F3DA4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3EE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B72"/>
    <w:rsid w:val="00A11E0F"/>
    <w:rsid w:val="00A121EA"/>
    <w:rsid w:val="00A12206"/>
    <w:rsid w:val="00A12301"/>
    <w:rsid w:val="00A1260C"/>
    <w:rsid w:val="00A12618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52CD"/>
    <w:rsid w:val="00A1562F"/>
    <w:rsid w:val="00A157EC"/>
    <w:rsid w:val="00A15E4A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A47"/>
    <w:rsid w:val="00A20AAC"/>
    <w:rsid w:val="00A2104B"/>
    <w:rsid w:val="00A21063"/>
    <w:rsid w:val="00A210E9"/>
    <w:rsid w:val="00A21153"/>
    <w:rsid w:val="00A21552"/>
    <w:rsid w:val="00A21756"/>
    <w:rsid w:val="00A218AE"/>
    <w:rsid w:val="00A21A9D"/>
    <w:rsid w:val="00A21AAA"/>
    <w:rsid w:val="00A21E51"/>
    <w:rsid w:val="00A22132"/>
    <w:rsid w:val="00A22207"/>
    <w:rsid w:val="00A22312"/>
    <w:rsid w:val="00A226BE"/>
    <w:rsid w:val="00A22D9C"/>
    <w:rsid w:val="00A22F29"/>
    <w:rsid w:val="00A23921"/>
    <w:rsid w:val="00A24150"/>
    <w:rsid w:val="00A241A0"/>
    <w:rsid w:val="00A24654"/>
    <w:rsid w:val="00A2470A"/>
    <w:rsid w:val="00A2481C"/>
    <w:rsid w:val="00A24CCF"/>
    <w:rsid w:val="00A25A28"/>
    <w:rsid w:val="00A261E4"/>
    <w:rsid w:val="00A26883"/>
    <w:rsid w:val="00A26D60"/>
    <w:rsid w:val="00A26EE0"/>
    <w:rsid w:val="00A3008A"/>
    <w:rsid w:val="00A3072C"/>
    <w:rsid w:val="00A30BAE"/>
    <w:rsid w:val="00A313D0"/>
    <w:rsid w:val="00A314A9"/>
    <w:rsid w:val="00A31591"/>
    <w:rsid w:val="00A315A8"/>
    <w:rsid w:val="00A3170C"/>
    <w:rsid w:val="00A31C37"/>
    <w:rsid w:val="00A31E88"/>
    <w:rsid w:val="00A321EE"/>
    <w:rsid w:val="00A325C2"/>
    <w:rsid w:val="00A325CC"/>
    <w:rsid w:val="00A327E2"/>
    <w:rsid w:val="00A32C37"/>
    <w:rsid w:val="00A3393D"/>
    <w:rsid w:val="00A33C3D"/>
    <w:rsid w:val="00A33C9E"/>
    <w:rsid w:val="00A35735"/>
    <w:rsid w:val="00A35A0B"/>
    <w:rsid w:val="00A35C9C"/>
    <w:rsid w:val="00A35FCE"/>
    <w:rsid w:val="00A362CB"/>
    <w:rsid w:val="00A36694"/>
    <w:rsid w:val="00A3747D"/>
    <w:rsid w:val="00A379AA"/>
    <w:rsid w:val="00A37A26"/>
    <w:rsid w:val="00A37A59"/>
    <w:rsid w:val="00A40531"/>
    <w:rsid w:val="00A40889"/>
    <w:rsid w:val="00A41009"/>
    <w:rsid w:val="00A41179"/>
    <w:rsid w:val="00A41357"/>
    <w:rsid w:val="00A41666"/>
    <w:rsid w:val="00A41772"/>
    <w:rsid w:val="00A42659"/>
    <w:rsid w:val="00A42721"/>
    <w:rsid w:val="00A42897"/>
    <w:rsid w:val="00A429DE"/>
    <w:rsid w:val="00A42C47"/>
    <w:rsid w:val="00A4339C"/>
    <w:rsid w:val="00A436C3"/>
    <w:rsid w:val="00A44882"/>
    <w:rsid w:val="00A44AA5"/>
    <w:rsid w:val="00A44E28"/>
    <w:rsid w:val="00A4570E"/>
    <w:rsid w:val="00A4585C"/>
    <w:rsid w:val="00A45A3B"/>
    <w:rsid w:val="00A45B4F"/>
    <w:rsid w:val="00A46F2A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159F"/>
    <w:rsid w:val="00A521E0"/>
    <w:rsid w:val="00A523EC"/>
    <w:rsid w:val="00A52A69"/>
    <w:rsid w:val="00A52D1E"/>
    <w:rsid w:val="00A52E81"/>
    <w:rsid w:val="00A539B0"/>
    <w:rsid w:val="00A53BD6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0F5"/>
    <w:rsid w:val="00A61828"/>
    <w:rsid w:val="00A620AA"/>
    <w:rsid w:val="00A6219C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0EB"/>
    <w:rsid w:val="00A65354"/>
    <w:rsid w:val="00A657CF"/>
    <w:rsid w:val="00A65FBF"/>
    <w:rsid w:val="00A66089"/>
    <w:rsid w:val="00A66A5A"/>
    <w:rsid w:val="00A6753B"/>
    <w:rsid w:val="00A677C1"/>
    <w:rsid w:val="00A67A8E"/>
    <w:rsid w:val="00A67AC6"/>
    <w:rsid w:val="00A70478"/>
    <w:rsid w:val="00A70A35"/>
    <w:rsid w:val="00A71409"/>
    <w:rsid w:val="00A7141F"/>
    <w:rsid w:val="00A71D6B"/>
    <w:rsid w:val="00A71F1F"/>
    <w:rsid w:val="00A73873"/>
    <w:rsid w:val="00A73899"/>
    <w:rsid w:val="00A744A2"/>
    <w:rsid w:val="00A745D9"/>
    <w:rsid w:val="00A7486F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4DB"/>
    <w:rsid w:val="00A806D6"/>
    <w:rsid w:val="00A80E52"/>
    <w:rsid w:val="00A8127A"/>
    <w:rsid w:val="00A8135C"/>
    <w:rsid w:val="00A81396"/>
    <w:rsid w:val="00A81633"/>
    <w:rsid w:val="00A8221B"/>
    <w:rsid w:val="00A82665"/>
    <w:rsid w:val="00A8292E"/>
    <w:rsid w:val="00A829EA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920"/>
    <w:rsid w:val="00A85FFF"/>
    <w:rsid w:val="00A86ACD"/>
    <w:rsid w:val="00A86F80"/>
    <w:rsid w:val="00A86FEF"/>
    <w:rsid w:val="00A87482"/>
    <w:rsid w:val="00A87C98"/>
    <w:rsid w:val="00A90399"/>
    <w:rsid w:val="00A905F1"/>
    <w:rsid w:val="00A90E27"/>
    <w:rsid w:val="00A91218"/>
    <w:rsid w:val="00A91469"/>
    <w:rsid w:val="00A9164F"/>
    <w:rsid w:val="00A91C9E"/>
    <w:rsid w:val="00A91F3E"/>
    <w:rsid w:val="00A930F9"/>
    <w:rsid w:val="00A934FE"/>
    <w:rsid w:val="00A93715"/>
    <w:rsid w:val="00A9399B"/>
    <w:rsid w:val="00A939D3"/>
    <w:rsid w:val="00A93BDA"/>
    <w:rsid w:val="00A93E41"/>
    <w:rsid w:val="00A94873"/>
    <w:rsid w:val="00A94A70"/>
    <w:rsid w:val="00A9505F"/>
    <w:rsid w:val="00A9526D"/>
    <w:rsid w:val="00A955A9"/>
    <w:rsid w:val="00A95A3E"/>
    <w:rsid w:val="00A96058"/>
    <w:rsid w:val="00A96801"/>
    <w:rsid w:val="00A96871"/>
    <w:rsid w:val="00A9692B"/>
    <w:rsid w:val="00A96D7E"/>
    <w:rsid w:val="00A9727C"/>
    <w:rsid w:val="00A97666"/>
    <w:rsid w:val="00A97B8C"/>
    <w:rsid w:val="00A97E7B"/>
    <w:rsid w:val="00AA0003"/>
    <w:rsid w:val="00AA0221"/>
    <w:rsid w:val="00AA0F8B"/>
    <w:rsid w:val="00AA158B"/>
    <w:rsid w:val="00AA1D12"/>
    <w:rsid w:val="00AA1EEC"/>
    <w:rsid w:val="00AA210C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6026"/>
    <w:rsid w:val="00AA6206"/>
    <w:rsid w:val="00AA629A"/>
    <w:rsid w:val="00AA630A"/>
    <w:rsid w:val="00AA69EF"/>
    <w:rsid w:val="00AA6B64"/>
    <w:rsid w:val="00AA6F9A"/>
    <w:rsid w:val="00AA7542"/>
    <w:rsid w:val="00AA7A0B"/>
    <w:rsid w:val="00AA7C4F"/>
    <w:rsid w:val="00AB001C"/>
    <w:rsid w:val="00AB02C8"/>
    <w:rsid w:val="00AB0343"/>
    <w:rsid w:val="00AB06B8"/>
    <w:rsid w:val="00AB0ADE"/>
    <w:rsid w:val="00AB0CA0"/>
    <w:rsid w:val="00AB0DA5"/>
    <w:rsid w:val="00AB102D"/>
    <w:rsid w:val="00AB1A33"/>
    <w:rsid w:val="00AB1C99"/>
    <w:rsid w:val="00AB1F48"/>
    <w:rsid w:val="00AB2857"/>
    <w:rsid w:val="00AB2EA1"/>
    <w:rsid w:val="00AB2F27"/>
    <w:rsid w:val="00AB3299"/>
    <w:rsid w:val="00AB3418"/>
    <w:rsid w:val="00AB3491"/>
    <w:rsid w:val="00AB3BB9"/>
    <w:rsid w:val="00AB3D94"/>
    <w:rsid w:val="00AB3E16"/>
    <w:rsid w:val="00AB3E3E"/>
    <w:rsid w:val="00AB3F13"/>
    <w:rsid w:val="00AB40B5"/>
    <w:rsid w:val="00AB4157"/>
    <w:rsid w:val="00AB42FF"/>
    <w:rsid w:val="00AB513E"/>
    <w:rsid w:val="00AB53BA"/>
    <w:rsid w:val="00AB57AD"/>
    <w:rsid w:val="00AB583A"/>
    <w:rsid w:val="00AB642C"/>
    <w:rsid w:val="00AB6E39"/>
    <w:rsid w:val="00AB7134"/>
    <w:rsid w:val="00AB76D5"/>
    <w:rsid w:val="00AB7787"/>
    <w:rsid w:val="00AB78AC"/>
    <w:rsid w:val="00AC1191"/>
    <w:rsid w:val="00AC1281"/>
    <w:rsid w:val="00AC168A"/>
    <w:rsid w:val="00AC190F"/>
    <w:rsid w:val="00AC20DB"/>
    <w:rsid w:val="00AC2270"/>
    <w:rsid w:val="00AC2D4E"/>
    <w:rsid w:val="00AC3084"/>
    <w:rsid w:val="00AC3343"/>
    <w:rsid w:val="00AC3431"/>
    <w:rsid w:val="00AC38E9"/>
    <w:rsid w:val="00AC45D6"/>
    <w:rsid w:val="00AC4D53"/>
    <w:rsid w:val="00AC4E2E"/>
    <w:rsid w:val="00AC545B"/>
    <w:rsid w:val="00AC5A3B"/>
    <w:rsid w:val="00AC5B21"/>
    <w:rsid w:val="00AC61B3"/>
    <w:rsid w:val="00AC63F4"/>
    <w:rsid w:val="00AC6521"/>
    <w:rsid w:val="00AC690A"/>
    <w:rsid w:val="00AC6D0A"/>
    <w:rsid w:val="00AC730E"/>
    <w:rsid w:val="00AD12BD"/>
    <w:rsid w:val="00AD163D"/>
    <w:rsid w:val="00AD1DFE"/>
    <w:rsid w:val="00AD1F06"/>
    <w:rsid w:val="00AD284F"/>
    <w:rsid w:val="00AD28FD"/>
    <w:rsid w:val="00AD298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57B9"/>
    <w:rsid w:val="00AD5E90"/>
    <w:rsid w:val="00AD6C7F"/>
    <w:rsid w:val="00AD70C9"/>
    <w:rsid w:val="00AD732B"/>
    <w:rsid w:val="00AD75A6"/>
    <w:rsid w:val="00AD7927"/>
    <w:rsid w:val="00AD7DBA"/>
    <w:rsid w:val="00AE0D23"/>
    <w:rsid w:val="00AE0E9E"/>
    <w:rsid w:val="00AE1418"/>
    <w:rsid w:val="00AE14B7"/>
    <w:rsid w:val="00AE2205"/>
    <w:rsid w:val="00AE232B"/>
    <w:rsid w:val="00AE28FD"/>
    <w:rsid w:val="00AE2BFE"/>
    <w:rsid w:val="00AE3004"/>
    <w:rsid w:val="00AE3869"/>
    <w:rsid w:val="00AE397D"/>
    <w:rsid w:val="00AE3CE1"/>
    <w:rsid w:val="00AE3FC7"/>
    <w:rsid w:val="00AE40D9"/>
    <w:rsid w:val="00AE4557"/>
    <w:rsid w:val="00AE486A"/>
    <w:rsid w:val="00AE4A1F"/>
    <w:rsid w:val="00AE4B5C"/>
    <w:rsid w:val="00AE4C51"/>
    <w:rsid w:val="00AE4C55"/>
    <w:rsid w:val="00AE4F01"/>
    <w:rsid w:val="00AE535F"/>
    <w:rsid w:val="00AE552C"/>
    <w:rsid w:val="00AE567B"/>
    <w:rsid w:val="00AE5714"/>
    <w:rsid w:val="00AE5749"/>
    <w:rsid w:val="00AE5E95"/>
    <w:rsid w:val="00AE6433"/>
    <w:rsid w:val="00AE646D"/>
    <w:rsid w:val="00AE6584"/>
    <w:rsid w:val="00AE65A0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2FF9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978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6"/>
    <w:rsid w:val="00B04F11"/>
    <w:rsid w:val="00B053EF"/>
    <w:rsid w:val="00B054CE"/>
    <w:rsid w:val="00B05688"/>
    <w:rsid w:val="00B05B17"/>
    <w:rsid w:val="00B06AF4"/>
    <w:rsid w:val="00B06C77"/>
    <w:rsid w:val="00B075EC"/>
    <w:rsid w:val="00B07CBE"/>
    <w:rsid w:val="00B07F35"/>
    <w:rsid w:val="00B10408"/>
    <w:rsid w:val="00B1093D"/>
    <w:rsid w:val="00B10BD1"/>
    <w:rsid w:val="00B111BF"/>
    <w:rsid w:val="00B114C4"/>
    <w:rsid w:val="00B1156E"/>
    <w:rsid w:val="00B11882"/>
    <w:rsid w:val="00B11E29"/>
    <w:rsid w:val="00B1220F"/>
    <w:rsid w:val="00B12514"/>
    <w:rsid w:val="00B12F78"/>
    <w:rsid w:val="00B137BE"/>
    <w:rsid w:val="00B137D3"/>
    <w:rsid w:val="00B1388A"/>
    <w:rsid w:val="00B13E42"/>
    <w:rsid w:val="00B13F1F"/>
    <w:rsid w:val="00B146EB"/>
    <w:rsid w:val="00B147CC"/>
    <w:rsid w:val="00B150B5"/>
    <w:rsid w:val="00B15141"/>
    <w:rsid w:val="00B1514B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1F49"/>
    <w:rsid w:val="00B22329"/>
    <w:rsid w:val="00B2262B"/>
    <w:rsid w:val="00B22B8D"/>
    <w:rsid w:val="00B233A9"/>
    <w:rsid w:val="00B239CC"/>
    <w:rsid w:val="00B24F49"/>
    <w:rsid w:val="00B254EC"/>
    <w:rsid w:val="00B25585"/>
    <w:rsid w:val="00B25A70"/>
    <w:rsid w:val="00B25BD8"/>
    <w:rsid w:val="00B25DE8"/>
    <w:rsid w:val="00B25E1D"/>
    <w:rsid w:val="00B25F9A"/>
    <w:rsid w:val="00B25FE7"/>
    <w:rsid w:val="00B2613A"/>
    <w:rsid w:val="00B26462"/>
    <w:rsid w:val="00B269CE"/>
    <w:rsid w:val="00B26E5B"/>
    <w:rsid w:val="00B2757B"/>
    <w:rsid w:val="00B27D54"/>
    <w:rsid w:val="00B3000F"/>
    <w:rsid w:val="00B30568"/>
    <w:rsid w:val="00B305C0"/>
    <w:rsid w:val="00B31433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08F"/>
    <w:rsid w:val="00B40292"/>
    <w:rsid w:val="00B406B2"/>
    <w:rsid w:val="00B40D73"/>
    <w:rsid w:val="00B40DA9"/>
    <w:rsid w:val="00B41071"/>
    <w:rsid w:val="00B411A3"/>
    <w:rsid w:val="00B412CB"/>
    <w:rsid w:val="00B41351"/>
    <w:rsid w:val="00B415EF"/>
    <w:rsid w:val="00B41894"/>
    <w:rsid w:val="00B41B34"/>
    <w:rsid w:val="00B41C56"/>
    <w:rsid w:val="00B41D95"/>
    <w:rsid w:val="00B4261A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BDE"/>
    <w:rsid w:val="00B44D90"/>
    <w:rsid w:val="00B45A61"/>
    <w:rsid w:val="00B462D6"/>
    <w:rsid w:val="00B46BBB"/>
    <w:rsid w:val="00B471E8"/>
    <w:rsid w:val="00B47784"/>
    <w:rsid w:val="00B4783F"/>
    <w:rsid w:val="00B47CEF"/>
    <w:rsid w:val="00B5025E"/>
    <w:rsid w:val="00B504F7"/>
    <w:rsid w:val="00B51420"/>
    <w:rsid w:val="00B51526"/>
    <w:rsid w:val="00B51A40"/>
    <w:rsid w:val="00B51BA7"/>
    <w:rsid w:val="00B52559"/>
    <w:rsid w:val="00B52646"/>
    <w:rsid w:val="00B529CA"/>
    <w:rsid w:val="00B529F2"/>
    <w:rsid w:val="00B52AAD"/>
    <w:rsid w:val="00B53749"/>
    <w:rsid w:val="00B53A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733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38C2"/>
    <w:rsid w:val="00B640AB"/>
    <w:rsid w:val="00B64398"/>
    <w:rsid w:val="00B64484"/>
    <w:rsid w:val="00B645EE"/>
    <w:rsid w:val="00B645F8"/>
    <w:rsid w:val="00B646A6"/>
    <w:rsid w:val="00B652B0"/>
    <w:rsid w:val="00B65530"/>
    <w:rsid w:val="00B657B5"/>
    <w:rsid w:val="00B65D1C"/>
    <w:rsid w:val="00B6626F"/>
    <w:rsid w:val="00B664EC"/>
    <w:rsid w:val="00B66801"/>
    <w:rsid w:val="00B6796C"/>
    <w:rsid w:val="00B67B2B"/>
    <w:rsid w:val="00B7000B"/>
    <w:rsid w:val="00B70333"/>
    <w:rsid w:val="00B70A49"/>
    <w:rsid w:val="00B70EDB"/>
    <w:rsid w:val="00B71A5D"/>
    <w:rsid w:val="00B72184"/>
    <w:rsid w:val="00B7273B"/>
    <w:rsid w:val="00B727B8"/>
    <w:rsid w:val="00B72E31"/>
    <w:rsid w:val="00B73259"/>
    <w:rsid w:val="00B73453"/>
    <w:rsid w:val="00B737C7"/>
    <w:rsid w:val="00B741DB"/>
    <w:rsid w:val="00B74A0D"/>
    <w:rsid w:val="00B74EC0"/>
    <w:rsid w:val="00B7538B"/>
    <w:rsid w:val="00B75667"/>
    <w:rsid w:val="00B75C09"/>
    <w:rsid w:val="00B75D20"/>
    <w:rsid w:val="00B76709"/>
    <w:rsid w:val="00B76727"/>
    <w:rsid w:val="00B76FC1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1F47"/>
    <w:rsid w:val="00B8206A"/>
    <w:rsid w:val="00B821AB"/>
    <w:rsid w:val="00B830F7"/>
    <w:rsid w:val="00B8321E"/>
    <w:rsid w:val="00B83364"/>
    <w:rsid w:val="00B83AC3"/>
    <w:rsid w:val="00B83DF6"/>
    <w:rsid w:val="00B8408E"/>
    <w:rsid w:val="00B84BE8"/>
    <w:rsid w:val="00B85BDB"/>
    <w:rsid w:val="00B85E03"/>
    <w:rsid w:val="00B85F67"/>
    <w:rsid w:val="00B86557"/>
    <w:rsid w:val="00B86734"/>
    <w:rsid w:val="00B8692C"/>
    <w:rsid w:val="00B86956"/>
    <w:rsid w:val="00B86BDC"/>
    <w:rsid w:val="00B870D2"/>
    <w:rsid w:val="00B874FB"/>
    <w:rsid w:val="00B8769E"/>
    <w:rsid w:val="00B90DC8"/>
    <w:rsid w:val="00B91356"/>
    <w:rsid w:val="00B91E0F"/>
    <w:rsid w:val="00B92433"/>
    <w:rsid w:val="00B926E0"/>
    <w:rsid w:val="00B928B6"/>
    <w:rsid w:val="00B92FE9"/>
    <w:rsid w:val="00B93B55"/>
    <w:rsid w:val="00B93C36"/>
    <w:rsid w:val="00B94054"/>
    <w:rsid w:val="00B94253"/>
    <w:rsid w:val="00B9436E"/>
    <w:rsid w:val="00B94BC0"/>
    <w:rsid w:val="00B950E8"/>
    <w:rsid w:val="00B95242"/>
    <w:rsid w:val="00B952D1"/>
    <w:rsid w:val="00B954FC"/>
    <w:rsid w:val="00B95A04"/>
    <w:rsid w:val="00B95C49"/>
    <w:rsid w:val="00B95EEF"/>
    <w:rsid w:val="00B96228"/>
    <w:rsid w:val="00B96276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09A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E83"/>
    <w:rsid w:val="00BA3F29"/>
    <w:rsid w:val="00BA40BE"/>
    <w:rsid w:val="00BA40E5"/>
    <w:rsid w:val="00BA48E0"/>
    <w:rsid w:val="00BA5346"/>
    <w:rsid w:val="00BA54FB"/>
    <w:rsid w:val="00BA5C97"/>
    <w:rsid w:val="00BA5EFB"/>
    <w:rsid w:val="00BA6282"/>
    <w:rsid w:val="00BA659A"/>
    <w:rsid w:val="00BA66A6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00F"/>
    <w:rsid w:val="00BB1966"/>
    <w:rsid w:val="00BB1A52"/>
    <w:rsid w:val="00BB1B24"/>
    <w:rsid w:val="00BB1C4F"/>
    <w:rsid w:val="00BB1D50"/>
    <w:rsid w:val="00BB1FA0"/>
    <w:rsid w:val="00BB225D"/>
    <w:rsid w:val="00BB284E"/>
    <w:rsid w:val="00BB3355"/>
    <w:rsid w:val="00BB365A"/>
    <w:rsid w:val="00BB3D5C"/>
    <w:rsid w:val="00BB3F1D"/>
    <w:rsid w:val="00BB3F4C"/>
    <w:rsid w:val="00BB3F8F"/>
    <w:rsid w:val="00BB424D"/>
    <w:rsid w:val="00BB42D3"/>
    <w:rsid w:val="00BB4A42"/>
    <w:rsid w:val="00BB52D2"/>
    <w:rsid w:val="00BB5321"/>
    <w:rsid w:val="00BB56F2"/>
    <w:rsid w:val="00BB56F3"/>
    <w:rsid w:val="00BB61DC"/>
    <w:rsid w:val="00BB6431"/>
    <w:rsid w:val="00BB6472"/>
    <w:rsid w:val="00BB6C81"/>
    <w:rsid w:val="00BB6D58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B8"/>
    <w:rsid w:val="00BC3CF8"/>
    <w:rsid w:val="00BC3FE8"/>
    <w:rsid w:val="00BC499E"/>
    <w:rsid w:val="00BC5759"/>
    <w:rsid w:val="00BC58CC"/>
    <w:rsid w:val="00BC5CE2"/>
    <w:rsid w:val="00BC66C5"/>
    <w:rsid w:val="00BC70D5"/>
    <w:rsid w:val="00BC71C5"/>
    <w:rsid w:val="00BC7659"/>
    <w:rsid w:val="00BC77C9"/>
    <w:rsid w:val="00BC7A42"/>
    <w:rsid w:val="00BD013E"/>
    <w:rsid w:val="00BD0209"/>
    <w:rsid w:val="00BD082C"/>
    <w:rsid w:val="00BD0FC4"/>
    <w:rsid w:val="00BD140B"/>
    <w:rsid w:val="00BD1EED"/>
    <w:rsid w:val="00BD238C"/>
    <w:rsid w:val="00BD2A08"/>
    <w:rsid w:val="00BD2F55"/>
    <w:rsid w:val="00BD317C"/>
    <w:rsid w:val="00BD33B7"/>
    <w:rsid w:val="00BD3837"/>
    <w:rsid w:val="00BD386B"/>
    <w:rsid w:val="00BD3C69"/>
    <w:rsid w:val="00BD3D7A"/>
    <w:rsid w:val="00BD5A26"/>
    <w:rsid w:val="00BD5FA4"/>
    <w:rsid w:val="00BD628D"/>
    <w:rsid w:val="00BD63BA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1DD7"/>
    <w:rsid w:val="00BE269D"/>
    <w:rsid w:val="00BE28FE"/>
    <w:rsid w:val="00BE312F"/>
    <w:rsid w:val="00BE3EA0"/>
    <w:rsid w:val="00BE403F"/>
    <w:rsid w:val="00BE417E"/>
    <w:rsid w:val="00BE46F5"/>
    <w:rsid w:val="00BE475F"/>
    <w:rsid w:val="00BE5519"/>
    <w:rsid w:val="00BE57B1"/>
    <w:rsid w:val="00BE5813"/>
    <w:rsid w:val="00BE65B3"/>
    <w:rsid w:val="00BE675B"/>
    <w:rsid w:val="00BE74AF"/>
    <w:rsid w:val="00BE7B27"/>
    <w:rsid w:val="00BF0058"/>
    <w:rsid w:val="00BF02E6"/>
    <w:rsid w:val="00BF0353"/>
    <w:rsid w:val="00BF0738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5D2"/>
    <w:rsid w:val="00BF2817"/>
    <w:rsid w:val="00BF31CB"/>
    <w:rsid w:val="00BF3BAD"/>
    <w:rsid w:val="00BF3C10"/>
    <w:rsid w:val="00BF3E57"/>
    <w:rsid w:val="00BF3FC2"/>
    <w:rsid w:val="00BF3FFA"/>
    <w:rsid w:val="00BF46F1"/>
    <w:rsid w:val="00BF48A2"/>
    <w:rsid w:val="00BF4B69"/>
    <w:rsid w:val="00BF56A8"/>
    <w:rsid w:val="00BF5D8D"/>
    <w:rsid w:val="00BF60E3"/>
    <w:rsid w:val="00BF613C"/>
    <w:rsid w:val="00BF6232"/>
    <w:rsid w:val="00BF6C19"/>
    <w:rsid w:val="00BF6FBF"/>
    <w:rsid w:val="00BF70A1"/>
    <w:rsid w:val="00BF70F8"/>
    <w:rsid w:val="00BF7250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ADF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86"/>
    <w:rsid w:val="00C11197"/>
    <w:rsid w:val="00C11C33"/>
    <w:rsid w:val="00C11C73"/>
    <w:rsid w:val="00C11FE5"/>
    <w:rsid w:val="00C11FF6"/>
    <w:rsid w:val="00C121C3"/>
    <w:rsid w:val="00C125D3"/>
    <w:rsid w:val="00C126E4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B1D"/>
    <w:rsid w:val="00C21E35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0"/>
    <w:rsid w:val="00C274BE"/>
    <w:rsid w:val="00C30037"/>
    <w:rsid w:val="00C300A4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22"/>
    <w:rsid w:val="00C3208A"/>
    <w:rsid w:val="00C32417"/>
    <w:rsid w:val="00C32BB7"/>
    <w:rsid w:val="00C339DE"/>
    <w:rsid w:val="00C33AA7"/>
    <w:rsid w:val="00C33DCE"/>
    <w:rsid w:val="00C344E9"/>
    <w:rsid w:val="00C3463A"/>
    <w:rsid w:val="00C3463F"/>
    <w:rsid w:val="00C346BB"/>
    <w:rsid w:val="00C346C1"/>
    <w:rsid w:val="00C34A97"/>
    <w:rsid w:val="00C34C05"/>
    <w:rsid w:val="00C3566B"/>
    <w:rsid w:val="00C35A42"/>
    <w:rsid w:val="00C35B23"/>
    <w:rsid w:val="00C35D4F"/>
    <w:rsid w:val="00C36DAD"/>
    <w:rsid w:val="00C37050"/>
    <w:rsid w:val="00C373B5"/>
    <w:rsid w:val="00C37493"/>
    <w:rsid w:val="00C37BB7"/>
    <w:rsid w:val="00C37F07"/>
    <w:rsid w:val="00C37F85"/>
    <w:rsid w:val="00C37F8D"/>
    <w:rsid w:val="00C4018E"/>
    <w:rsid w:val="00C40195"/>
    <w:rsid w:val="00C40287"/>
    <w:rsid w:val="00C404D5"/>
    <w:rsid w:val="00C40B7D"/>
    <w:rsid w:val="00C42130"/>
    <w:rsid w:val="00C4216A"/>
    <w:rsid w:val="00C4223B"/>
    <w:rsid w:val="00C42631"/>
    <w:rsid w:val="00C42784"/>
    <w:rsid w:val="00C429E1"/>
    <w:rsid w:val="00C439F0"/>
    <w:rsid w:val="00C43CE7"/>
    <w:rsid w:val="00C44086"/>
    <w:rsid w:val="00C44189"/>
    <w:rsid w:val="00C4464F"/>
    <w:rsid w:val="00C4471E"/>
    <w:rsid w:val="00C447FB"/>
    <w:rsid w:val="00C44ADA"/>
    <w:rsid w:val="00C45001"/>
    <w:rsid w:val="00C45682"/>
    <w:rsid w:val="00C45A9C"/>
    <w:rsid w:val="00C46B53"/>
    <w:rsid w:val="00C470AA"/>
    <w:rsid w:val="00C47273"/>
    <w:rsid w:val="00C47AE8"/>
    <w:rsid w:val="00C47BDC"/>
    <w:rsid w:val="00C508B7"/>
    <w:rsid w:val="00C51531"/>
    <w:rsid w:val="00C51D11"/>
    <w:rsid w:val="00C5257E"/>
    <w:rsid w:val="00C531B4"/>
    <w:rsid w:val="00C53236"/>
    <w:rsid w:val="00C532F9"/>
    <w:rsid w:val="00C534D1"/>
    <w:rsid w:val="00C53E22"/>
    <w:rsid w:val="00C54C62"/>
    <w:rsid w:val="00C55619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960"/>
    <w:rsid w:val="00C64DA1"/>
    <w:rsid w:val="00C64EDC"/>
    <w:rsid w:val="00C65A6F"/>
    <w:rsid w:val="00C65D24"/>
    <w:rsid w:val="00C65F58"/>
    <w:rsid w:val="00C66571"/>
    <w:rsid w:val="00C666DB"/>
    <w:rsid w:val="00C667F6"/>
    <w:rsid w:val="00C6691D"/>
    <w:rsid w:val="00C66B89"/>
    <w:rsid w:val="00C66C34"/>
    <w:rsid w:val="00C67076"/>
    <w:rsid w:val="00C67231"/>
    <w:rsid w:val="00C6737D"/>
    <w:rsid w:val="00C674EA"/>
    <w:rsid w:val="00C67E0E"/>
    <w:rsid w:val="00C7040D"/>
    <w:rsid w:val="00C70B8C"/>
    <w:rsid w:val="00C71368"/>
    <w:rsid w:val="00C71468"/>
    <w:rsid w:val="00C71DCC"/>
    <w:rsid w:val="00C723AF"/>
    <w:rsid w:val="00C724DF"/>
    <w:rsid w:val="00C72EF5"/>
    <w:rsid w:val="00C732C5"/>
    <w:rsid w:val="00C7357D"/>
    <w:rsid w:val="00C740FD"/>
    <w:rsid w:val="00C74157"/>
    <w:rsid w:val="00C7448E"/>
    <w:rsid w:val="00C744E1"/>
    <w:rsid w:val="00C746CE"/>
    <w:rsid w:val="00C748E2"/>
    <w:rsid w:val="00C75004"/>
    <w:rsid w:val="00C755E8"/>
    <w:rsid w:val="00C75833"/>
    <w:rsid w:val="00C75970"/>
    <w:rsid w:val="00C75AC4"/>
    <w:rsid w:val="00C75B22"/>
    <w:rsid w:val="00C75C9D"/>
    <w:rsid w:val="00C761A9"/>
    <w:rsid w:val="00C76A56"/>
    <w:rsid w:val="00C76A6B"/>
    <w:rsid w:val="00C76F15"/>
    <w:rsid w:val="00C7731D"/>
    <w:rsid w:val="00C777D9"/>
    <w:rsid w:val="00C7799E"/>
    <w:rsid w:val="00C77DF7"/>
    <w:rsid w:val="00C80547"/>
    <w:rsid w:val="00C812B3"/>
    <w:rsid w:val="00C8172E"/>
    <w:rsid w:val="00C8198E"/>
    <w:rsid w:val="00C81B30"/>
    <w:rsid w:val="00C81FBF"/>
    <w:rsid w:val="00C82387"/>
    <w:rsid w:val="00C839C6"/>
    <w:rsid w:val="00C84ACC"/>
    <w:rsid w:val="00C84E61"/>
    <w:rsid w:val="00C84F9E"/>
    <w:rsid w:val="00C8534D"/>
    <w:rsid w:val="00C858A4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B3"/>
    <w:rsid w:val="00C922C5"/>
    <w:rsid w:val="00C92352"/>
    <w:rsid w:val="00C923C4"/>
    <w:rsid w:val="00C92C2A"/>
    <w:rsid w:val="00C9318C"/>
    <w:rsid w:val="00C93297"/>
    <w:rsid w:val="00C93C84"/>
    <w:rsid w:val="00C93E65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53B"/>
    <w:rsid w:val="00C9687B"/>
    <w:rsid w:val="00C96FE0"/>
    <w:rsid w:val="00C97AF1"/>
    <w:rsid w:val="00CA09AA"/>
    <w:rsid w:val="00CA0BAF"/>
    <w:rsid w:val="00CA1129"/>
    <w:rsid w:val="00CA114D"/>
    <w:rsid w:val="00CA1225"/>
    <w:rsid w:val="00CA18D2"/>
    <w:rsid w:val="00CA2919"/>
    <w:rsid w:val="00CA2C56"/>
    <w:rsid w:val="00CA3186"/>
    <w:rsid w:val="00CA3CF1"/>
    <w:rsid w:val="00CA3D1A"/>
    <w:rsid w:val="00CA4A3F"/>
    <w:rsid w:val="00CA4C14"/>
    <w:rsid w:val="00CA4FE7"/>
    <w:rsid w:val="00CA51A0"/>
    <w:rsid w:val="00CA51E6"/>
    <w:rsid w:val="00CA5F22"/>
    <w:rsid w:val="00CA6164"/>
    <w:rsid w:val="00CA6262"/>
    <w:rsid w:val="00CA73B2"/>
    <w:rsid w:val="00CA74E8"/>
    <w:rsid w:val="00CB047F"/>
    <w:rsid w:val="00CB0C2A"/>
    <w:rsid w:val="00CB11BD"/>
    <w:rsid w:val="00CB1368"/>
    <w:rsid w:val="00CB1F2A"/>
    <w:rsid w:val="00CB2836"/>
    <w:rsid w:val="00CB2D7E"/>
    <w:rsid w:val="00CB3622"/>
    <w:rsid w:val="00CB464B"/>
    <w:rsid w:val="00CB480A"/>
    <w:rsid w:val="00CB4FA5"/>
    <w:rsid w:val="00CB5495"/>
    <w:rsid w:val="00CB558B"/>
    <w:rsid w:val="00CB58DD"/>
    <w:rsid w:val="00CB5A9F"/>
    <w:rsid w:val="00CB5EB0"/>
    <w:rsid w:val="00CB5EF8"/>
    <w:rsid w:val="00CB6343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7E3"/>
    <w:rsid w:val="00CC3D6B"/>
    <w:rsid w:val="00CC3E8C"/>
    <w:rsid w:val="00CC400F"/>
    <w:rsid w:val="00CC4365"/>
    <w:rsid w:val="00CC4C5E"/>
    <w:rsid w:val="00CC4CCF"/>
    <w:rsid w:val="00CC4F58"/>
    <w:rsid w:val="00CC57AE"/>
    <w:rsid w:val="00CC58FD"/>
    <w:rsid w:val="00CC606C"/>
    <w:rsid w:val="00CC607D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D62"/>
    <w:rsid w:val="00CD3E10"/>
    <w:rsid w:val="00CD3F09"/>
    <w:rsid w:val="00CD3FAF"/>
    <w:rsid w:val="00CD492B"/>
    <w:rsid w:val="00CD5C02"/>
    <w:rsid w:val="00CD5E69"/>
    <w:rsid w:val="00CD61E3"/>
    <w:rsid w:val="00CD6814"/>
    <w:rsid w:val="00CD69DE"/>
    <w:rsid w:val="00CD6E0B"/>
    <w:rsid w:val="00CD6FC0"/>
    <w:rsid w:val="00CD787F"/>
    <w:rsid w:val="00CE025E"/>
    <w:rsid w:val="00CE030D"/>
    <w:rsid w:val="00CE03B6"/>
    <w:rsid w:val="00CE0486"/>
    <w:rsid w:val="00CE05F2"/>
    <w:rsid w:val="00CE0C2F"/>
    <w:rsid w:val="00CE0CBF"/>
    <w:rsid w:val="00CE112E"/>
    <w:rsid w:val="00CE1162"/>
    <w:rsid w:val="00CE1225"/>
    <w:rsid w:val="00CE132D"/>
    <w:rsid w:val="00CE152F"/>
    <w:rsid w:val="00CE19A0"/>
    <w:rsid w:val="00CE1E7A"/>
    <w:rsid w:val="00CE212D"/>
    <w:rsid w:val="00CE253D"/>
    <w:rsid w:val="00CE2561"/>
    <w:rsid w:val="00CE2797"/>
    <w:rsid w:val="00CE2D1F"/>
    <w:rsid w:val="00CE3014"/>
    <w:rsid w:val="00CE3222"/>
    <w:rsid w:val="00CE3257"/>
    <w:rsid w:val="00CE34EB"/>
    <w:rsid w:val="00CE5E50"/>
    <w:rsid w:val="00CE697C"/>
    <w:rsid w:val="00CE69F3"/>
    <w:rsid w:val="00CE6AD5"/>
    <w:rsid w:val="00CE6E24"/>
    <w:rsid w:val="00CE76BD"/>
    <w:rsid w:val="00CE79BC"/>
    <w:rsid w:val="00CE7A8D"/>
    <w:rsid w:val="00CF02AC"/>
    <w:rsid w:val="00CF057C"/>
    <w:rsid w:val="00CF0698"/>
    <w:rsid w:val="00CF06E6"/>
    <w:rsid w:val="00CF173E"/>
    <w:rsid w:val="00CF18AB"/>
    <w:rsid w:val="00CF1AA6"/>
    <w:rsid w:val="00CF20C8"/>
    <w:rsid w:val="00CF233B"/>
    <w:rsid w:val="00CF23D5"/>
    <w:rsid w:val="00CF2639"/>
    <w:rsid w:val="00CF277A"/>
    <w:rsid w:val="00CF2A8A"/>
    <w:rsid w:val="00CF2FBF"/>
    <w:rsid w:val="00CF33BA"/>
    <w:rsid w:val="00CF3F01"/>
    <w:rsid w:val="00CF468C"/>
    <w:rsid w:val="00CF46E1"/>
    <w:rsid w:val="00CF50A9"/>
    <w:rsid w:val="00CF6131"/>
    <w:rsid w:val="00CF61A3"/>
    <w:rsid w:val="00CF636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76"/>
    <w:rsid w:val="00D019C0"/>
    <w:rsid w:val="00D01C73"/>
    <w:rsid w:val="00D021E6"/>
    <w:rsid w:val="00D02369"/>
    <w:rsid w:val="00D02681"/>
    <w:rsid w:val="00D02882"/>
    <w:rsid w:val="00D02C36"/>
    <w:rsid w:val="00D02E17"/>
    <w:rsid w:val="00D03A58"/>
    <w:rsid w:val="00D03B70"/>
    <w:rsid w:val="00D03E48"/>
    <w:rsid w:val="00D04226"/>
    <w:rsid w:val="00D04FC8"/>
    <w:rsid w:val="00D05393"/>
    <w:rsid w:val="00D05482"/>
    <w:rsid w:val="00D05C19"/>
    <w:rsid w:val="00D05E35"/>
    <w:rsid w:val="00D05FD4"/>
    <w:rsid w:val="00D06088"/>
    <w:rsid w:val="00D0675C"/>
    <w:rsid w:val="00D06800"/>
    <w:rsid w:val="00D06B22"/>
    <w:rsid w:val="00D06D78"/>
    <w:rsid w:val="00D06DED"/>
    <w:rsid w:val="00D070B9"/>
    <w:rsid w:val="00D0735B"/>
    <w:rsid w:val="00D078A9"/>
    <w:rsid w:val="00D078C9"/>
    <w:rsid w:val="00D07DCA"/>
    <w:rsid w:val="00D105EB"/>
    <w:rsid w:val="00D108AB"/>
    <w:rsid w:val="00D10B57"/>
    <w:rsid w:val="00D10DEB"/>
    <w:rsid w:val="00D11873"/>
    <w:rsid w:val="00D11C73"/>
    <w:rsid w:val="00D11EEE"/>
    <w:rsid w:val="00D11FAE"/>
    <w:rsid w:val="00D12440"/>
    <w:rsid w:val="00D1247E"/>
    <w:rsid w:val="00D12487"/>
    <w:rsid w:val="00D126E6"/>
    <w:rsid w:val="00D12B75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3A2"/>
    <w:rsid w:val="00D215E6"/>
    <w:rsid w:val="00D2171B"/>
    <w:rsid w:val="00D217CE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112"/>
    <w:rsid w:val="00D27526"/>
    <w:rsid w:val="00D27F01"/>
    <w:rsid w:val="00D30281"/>
    <w:rsid w:val="00D303CA"/>
    <w:rsid w:val="00D306A9"/>
    <w:rsid w:val="00D30C46"/>
    <w:rsid w:val="00D30FC7"/>
    <w:rsid w:val="00D31873"/>
    <w:rsid w:val="00D31B9F"/>
    <w:rsid w:val="00D31BEA"/>
    <w:rsid w:val="00D32B6E"/>
    <w:rsid w:val="00D33313"/>
    <w:rsid w:val="00D33410"/>
    <w:rsid w:val="00D33AB3"/>
    <w:rsid w:val="00D33AFC"/>
    <w:rsid w:val="00D33C2D"/>
    <w:rsid w:val="00D33DA7"/>
    <w:rsid w:val="00D33E85"/>
    <w:rsid w:val="00D3410B"/>
    <w:rsid w:val="00D343D7"/>
    <w:rsid w:val="00D344C9"/>
    <w:rsid w:val="00D353FF"/>
    <w:rsid w:val="00D357BE"/>
    <w:rsid w:val="00D3609F"/>
    <w:rsid w:val="00D3610A"/>
    <w:rsid w:val="00D3646C"/>
    <w:rsid w:val="00D36499"/>
    <w:rsid w:val="00D3668C"/>
    <w:rsid w:val="00D369EA"/>
    <w:rsid w:val="00D36C8E"/>
    <w:rsid w:val="00D36E87"/>
    <w:rsid w:val="00D37B1F"/>
    <w:rsid w:val="00D37C2D"/>
    <w:rsid w:val="00D37D03"/>
    <w:rsid w:val="00D404CE"/>
    <w:rsid w:val="00D40D69"/>
    <w:rsid w:val="00D40E25"/>
    <w:rsid w:val="00D40E78"/>
    <w:rsid w:val="00D40F84"/>
    <w:rsid w:val="00D41009"/>
    <w:rsid w:val="00D41901"/>
    <w:rsid w:val="00D41CD0"/>
    <w:rsid w:val="00D421D9"/>
    <w:rsid w:val="00D422E4"/>
    <w:rsid w:val="00D42868"/>
    <w:rsid w:val="00D429DA"/>
    <w:rsid w:val="00D42B71"/>
    <w:rsid w:val="00D43319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7D1"/>
    <w:rsid w:val="00D45C69"/>
    <w:rsid w:val="00D463D6"/>
    <w:rsid w:val="00D4646E"/>
    <w:rsid w:val="00D466E5"/>
    <w:rsid w:val="00D467C7"/>
    <w:rsid w:val="00D4688E"/>
    <w:rsid w:val="00D46F2D"/>
    <w:rsid w:val="00D46FD5"/>
    <w:rsid w:val="00D4719B"/>
    <w:rsid w:val="00D471EF"/>
    <w:rsid w:val="00D475CC"/>
    <w:rsid w:val="00D477E2"/>
    <w:rsid w:val="00D5044A"/>
    <w:rsid w:val="00D50979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2D80"/>
    <w:rsid w:val="00D52E96"/>
    <w:rsid w:val="00D5372E"/>
    <w:rsid w:val="00D53768"/>
    <w:rsid w:val="00D53B84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6DA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C2D"/>
    <w:rsid w:val="00D62243"/>
    <w:rsid w:val="00D6278F"/>
    <w:rsid w:val="00D62949"/>
    <w:rsid w:val="00D62A3C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E7"/>
    <w:rsid w:val="00D65404"/>
    <w:rsid w:val="00D655B0"/>
    <w:rsid w:val="00D6575A"/>
    <w:rsid w:val="00D65837"/>
    <w:rsid w:val="00D65AAD"/>
    <w:rsid w:val="00D66022"/>
    <w:rsid w:val="00D66065"/>
    <w:rsid w:val="00D662E2"/>
    <w:rsid w:val="00D66DAA"/>
    <w:rsid w:val="00D671B4"/>
    <w:rsid w:val="00D7010A"/>
    <w:rsid w:val="00D7040B"/>
    <w:rsid w:val="00D7043F"/>
    <w:rsid w:val="00D70B22"/>
    <w:rsid w:val="00D70C64"/>
    <w:rsid w:val="00D70F5E"/>
    <w:rsid w:val="00D70F87"/>
    <w:rsid w:val="00D71210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0E6"/>
    <w:rsid w:val="00D771C9"/>
    <w:rsid w:val="00D77A16"/>
    <w:rsid w:val="00D77B6A"/>
    <w:rsid w:val="00D800A1"/>
    <w:rsid w:val="00D8016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0B3"/>
    <w:rsid w:val="00D865D6"/>
    <w:rsid w:val="00D86B37"/>
    <w:rsid w:val="00D86ED1"/>
    <w:rsid w:val="00D87154"/>
    <w:rsid w:val="00D8778A"/>
    <w:rsid w:val="00D87CD9"/>
    <w:rsid w:val="00D90542"/>
    <w:rsid w:val="00D91009"/>
    <w:rsid w:val="00D9120D"/>
    <w:rsid w:val="00D9126A"/>
    <w:rsid w:val="00D912DF"/>
    <w:rsid w:val="00D91B8C"/>
    <w:rsid w:val="00D91C54"/>
    <w:rsid w:val="00D91E52"/>
    <w:rsid w:val="00D91E9C"/>
    <w:rsid w:val="00D91F8C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9D3"/>
    <w:rsid w:val="00D94160"/>
    <w:rsid w:val="00D948A0"/>
    <w:rsid w:val="00D94BB0"/>
    <w:rsid w:val="00D94FF3"/>
    <w:rsid w:val="00D9551D"/>
    <w:rsid w:val="00D95783"/>
    <w:rsid w:val="00D957C0"/>
    <w:rsid w:val="00D95BF0"/>
    <w:rsid w:val="00D95BFF"/>
    <w:rsid w:val="00D96193"/>
    <w:rsid w:val="00D96DD2"/>
    <w:rsid w:val="00D978B9"/>
    <w:rsid w:val="00D97E86"/>
    <w:rsid w:val="00DA0FC0"/>
    <w:rsid w:val="00DA1D80"/>
    <w:rsid w:val="00DA1E7E"/>
    <w:rsid w:val="00DA2046"/>
    <w:rsid w:val="00DA23D2"/>
    <w:rsid w:val="00DA2796"/>
    <w:rsid w:val="00DA294E"/>
    <w:rsid w:val="00DA29C4"/>
    <w:rsid w:val="00DA2CD7"/>
    <w:rsid w:val="00DA2D90"/>
    <w:rsid w:val="00DA3B43"/>
    <w:rsid w:val="00DA3BE7"/>
    <w:rsid w:val="00DA3E94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0B4"/>
    <w:rsid w:val="00DB0487"/>
    <w:rsid w:val="00DB0564"/>
    <w:rsid w:val="00DB0AA0"/>
    <w:rsid w:val="00DB1311"/>
    <w:rsid w:val="00DB1539"/>
    <w:rsid w:val="00DB18C2"/>
    <w:rsid w:val="00DB1F98"/>
    <w:rsid w:val="00DB2551"/>
    <w:rsid w:val="00DB2802"/>
    <w:rsid w:val="00DB35C7"/>
    <w:rsid w:val="00DB36F0"/>
    <w:rsid w:val="00DB39DE"/>
    <w:rsid w:val="00DB3D52"/>
    <w:rsid w:val="00DB42C3"/>
    <w:rsid w:val="00DB4322"/>
    <w:rsid w:val="00DB4A8A"/>
    <w:rsid w:val="00DB4F9D"/>
    <w:rsid w:val="00DB54EB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0A"/>
    <w:rsid w:val="00DB71FD"/>
    <w:rsid w:val="00DB7427"/>
    <w:rsid w:val="00DB749A"/>
    <w:rsid w:val="00DB7E8C"/>
    <w:rsid w:val="00DC0203"/>
    <w:rsid w:val="00DC03E1"/>
    <w:rsid w:val="00DC0715"/>
    <w:rsid w:val="00DC072B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CE5"/>
    <w:rsid w:val="00DC3E1F"/>
    <w:rsid w:val="00DC4422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36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D73"/>
    <w:rsid w:val="00DD1DAE"/>
    <w:rsid w:val="00DD1EA2"/>
    <w:rsid w:val="00DD1ED7"/>
    <w:rsid w:val="00DD242B"/>
    <w:rsid w:val="00DD2FE5"/>
    <w:rsid w:val="00DD3401"/>
    <w:rsid w:val="00DD3430"/>
    <w:rsid w:val="00DD3480"/>
    <w:rsid w:val="00DD3565"/>
    <w:rsid w:val="00DD4699"/>
    <w:rsid w:val="00DD497E"/>
    <w:rsid w:val="00DD49D3"/>
    <w:rsid w:val="00DD625B"/>
    <w:rsid w:val="00DD6396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963"/>
    <w:rsid w:val="00DE21CF"/>
    <w:rsid w:val="00DE21DA"/>
    <w:rsid w:val="00DE22CF"/>
    <w:rsid w:val="00DE279F"/>
    <w:rsid w:val="00DE2D4B"/>
    <w:rsid w:val="00DE3083"/>
    <w:rsid w:val="00DE31FE"/>
    <w:rsid w:val="00DE36C9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6AA0"/>
    <w:rsid w:val="00DE7012"/>
    <w:rsid w:val="00DE7216"/>
    <w:rsid w:val="00DE73AF"/>
    <w:rsid w:val="00DE7ADB"/>
    <w:rsid w:val="00DE7D03"/>
    <w:rsid w:val="00DF02EC"/>
    <w:rsid w:val="00DF0461"/>
    <w:rsid w:val="00DF0D33"/>
    <w:rsid w:val="00DF0E63"/>
    <w:rsid w:val="00DF1300"/>
    <w:rsid w:val="00DF1ADA"/>
    <w:rsid w:val="00DF1DE2"/>
    <w:rsid w:val="00DF1FAB"/>
    <w:rsid w:val="00DF1FD6"/>
    <w:rsid w:val="00DF2DDB"/>
    <w:rsid w:val="00DF2F23"/>
    <w:rsid w:val="00DF3195"/>
    <w:rsid w:val="00DF32AF"/>
    <w:rsid w:val="00DF3307"/>
    <w:rsid w:val="00DF3770"/>
    <w:rsid w:val="00DF3A17"/>
    <w:rsid w:val="00DF3A6C"/>
    <w:rsid w:val="00DF4158"/>
    <w:rsid w:val="00DF4430"/>
    <w:rsid w:val="00DF4521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690B"/>
    <w:rsid w:val="00DF7226"/>
    <w:rsid w:val="00DF7AC3"/>
    <w:rsid w:val="00E004D1"/>
    <w:rsid w:val="00E00A07"/>
    <w:rsid w:val="00E00EFF"/>
    <w:rsid w:val="00E019EA"/>
    <w:rsid w:val="00E028E6"/>
    <w:rsid w:val="00E02C20"/>
    <w:rsid w:val="00E02D8C"/>
    <w:rsid w:val="00E032C1"/>
    <w:rsid w:val="00E039C0"/>
    <w:rsid w:val="00E04353"/>
    <w:rsid w:val="00E046C1"/>
    <w:rsid w:val="00E049EC"/>
    <w:rsid w:val="00E04EE6"/>
    <w:rsid w:val="00E053CB"/>
    <w:rsid w:val="00E05A43"/>
    <w:rsid w:val="00E05B03"/>
    <w:rsid w:val="00E060F9"/>
    <w:rsid w:val="00E06AF4"/>
    <w:rsid w:val="00E06BAA"/>
    <w:rsid w:val="00E07686"/>
    <w:rsid w:val="00E078E5"/>
    <w:rsid w:val="00E07D8F"/>
    <w:rsid w:val="00E07E45"/>
    <w:rsid w:val="00E1007C"/>
    <w:rsid w:val="00E102BD"/>
    <w:rsid w:val="00E1039D"/>
    <w:rsid w:val="00E103F8"/>
    <w:rsid w:val="00E104DE"/>
    <w:rsid w:val="00E1074E"/>
    <w:rsid w:val="00E1169D"/>
    <w:rsid w:val="00E11EB8"/>
    <w:rsid w:val="00E125EE"/>
    <w:rsid w:val="00E12775"/>
    <w:rsid w:val="00E12A5A"/>
    <w:rsid w:val="00E12AB6"/>
    <w:rsid w:val="00E12DAD"/>
    <w:rsid w:val="00E13648"/>
    <w:rsid w:val="00E136AE"/>
    <w:rsid w:val="00E139D0"/>
    <w:rsid w:val="00E13B3B"/>
    <w:rsid w:val="00E143F1"/>
    <w:rsid w:val="00E145E0"/>
    <w:rsid w:val="00E14913"/>
    <w:rsid w:val="00E150B1"/>
    <w:rsid w:val="00E15352"/>
    <w:rsid w:val="00E154A1"/>
    <w:rsid w:val="00E15C76"/>
    <w:rsid w:val="00E1626E"/>
    <w:rsid w:val="00E164E8"/>
    <w:rsid w:val="00E1654E"/>
    <w:rsid w:val="00E167D4"/>
    <w:rsid w:val="00E16B15"/>
    <w:rsid w:val="00E17572"/>
    <w:rsid w:val="00E175FF"/>
    <w:rsid w:val="00E17C3F"/>
    <w:rsid w:val="00E17CFB"/>
    <w:rsid w:val="00E17E83"/>
    <w:rsid w:val="00E202F9"/>
    <w:rsid w:val="00E2043D"/>
    <w:rsid w:val="00E20661"/>
    <w:rsid w:val="00E20862"/>
    <w:rsid w:val="00E20AD1"/>
    <w:rsid w:val="00E20AD7"/>
    <w:rsid w:val="00E20E6F"/>
    <w:rsid w:val="00E214FB"/>
    <w:rsid w:val="00E216A5"/>
    <w:rsid w:val="00E21709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21B"/>
    <w:rsid w:val="00E2446F"/>
    <w:rsid w:val="00E2486E"/>
    <w:rsid w:val="00E24AAB"/>
    <w:rsid w:val="00E2507C"/>
    <w:rsid w:val="00E250DB"/>
    <w:rsid w:val="00E25B48"/>
    <w:rsid w:val="00E25F49"/>
    <w:rsid w:val="00E2617B"/>
    <w:rsid w:val="00E2690E"/>
    <w:rsid w:val="00E27009"/>
    <w:rsid w:val="00E272FE"/>
    <w:rsid w:val="00E273D3"/>
    <w:rsid w:val="00E30517"/>
    <w:rsid w:val="00E3070A"/>
    <w:rsid w:val="00E30A72"/>
    <w:rsid w:val="00E31371"/>
    <w:rsid w:val="00E31506"/>
    <w:rsid w:val="00E327EE"/>
    <w:rsid w:val="00E32E0E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0FD"/>
    <w:rsid w:val="00E35A1D"/>
    <w:rsid w:val="00E35E22"/>
    <w:rsid w:val="00E35F47"/>
    <w:rsid w:val="00E362BC"/>
    <w:rsid w:val="00E369C5"/>
    <w:rsid w:val="00E377BF"/>
    <w:rsid w:val="00E37C25"/>
    <w:rsid w:val="00E40362"/>
    <w:rsid w:val="00E40B67"/>
    <w:rsid w:val="00E40DAE"/>
    <w:rsid w:val="00E41A3E"/>
    <w:rsid w:val="00E41D2F"/>
    <w:rsid w:val="00E42FF3"/>
    <w:rsid w:val="00E432AE"/>
    <w:rsid w:val="00E4356E"/>
    <w:rsid w:val="00E43F1E"/>
    <w:rsid w:val="00E43FBE"/>
    <w:rsid w:val="00E442A9"/>
    <w:rsid w:val="00E44CE8"/>
    <w:rsid w:val="00E452D0"/>
    <w:rsid w:val="00E453D3"/>
    <w:rsid w:val="00E45A9D"/>
    <w:rsid w:val="00E460A1"/>
    <w:rsid w:val="00E463A6"/>
    <w:rsid w:val="00E46809"/>
    <w:rsid w:val="00E46814"/>
    <w:rsid w:val="00E46CC9"/>
    <w:rsid w:val="00E475E3"/>
    <w:rsid w:val="00E476D7"/>
    <w:rsid w:val="00E476F5"/>
    <w:rsid w:val="00E47878"/>
    <w:rsid w:val="00E47B8B"/>
    <w:rsid w:val="00E47D5F"/>
    <w:rsid w:val="00E47D96"/>
    <w:rsid w:val="00E51548"/>
    <w:rsid w:val="00E515A3"/>
    <w:rsid w:val="00E51D1B"/>
    <w:rsid w:val="00E51E23"/>
    <w:rsid w:val="00E52CCE"/>
    <w:rsid w:val="00E52F76"/>
    <w:rsid w:val="00E5315C"/>
    <w:rsid w:val="00E538E0"/>
    <w:rsid w:val="00E544DE"/>
    <w:rsid w:val="00E54A98"/>
    <w:rsid w:val="00E54D33"/>
    <w:rsid w:val="00E55696"/>
    <w:rsid w:val="00E5711F"/>
    <w:rsid w:val="00E5739C"/>
    <w:rsid w:val="00E5765B"/>
    <w:rsid w:val="00E57FC3"/>
    <w:rsid w:val="00E6000E"/>
    <w:rsid w:val="00E602C9"/>
    <w:rsid w:val="00E602F9"/>
    <w:rsid w:val="00E608B7"/>
    <w:rsid w:val="00E60F80"/>
    <w:rsid w:val="00E60F8A"/>
    <w:rsid w:val="00E61DAC"/>
    <w:rsid w:val="00E624DA"/>
    <w:rsid w:val="00E629D0"/>
    <w:rsid w:val="00E629F9"/>
    <w:rsid w:val="00E62AF2"/>
    <w:rsid w:val="00E630F7"/>
    <w:rsid w:val="00E63DFF"/>
    <w:rsid w:val="00E6412A"/>
    <w:rsid w:val="00E64286"/>
    <w:rsid w:val="00E64763"/>
    <w:rsid w:val="00E649CE"/>
    <w:rsid w:val="00E65E6B"/>
    <w:rsid w:val="00E6640D"/>
    <w:rsid w:val="00E667F8"/>
    <w:rsid w:val="00E6682F"/>
    <w:rsid w:val="00E66D59"/>
    <w:rsid w:val="00E705E5"/>
    <w:rsid w:val="00E70B0C"/>
    <w:rsid w:val="00E713E9"/>
    <w:rsid w:val="00E71DF1"/>
    <w:rsid w:val="00E722EF"/>
    <w:rsid w:val="00E723D3"/>
    <w:rsid w:val="00E7242A"/>
    <w:rsid w:val="00E7245A"/>
    <w:rsid w:val="00E72614"/>
    <w:rsid w:val="00E727C7"/>
    <w:rsid w:val="00E72ABE"/>
    <w:rsid w:val="00E72BCC"/>
    <w:rsid w:val="00E73065"/>
    <w:rsid w:val="00E7306F"/>
    <w:rsid w:val="00E7381F"/>
    <w:rsid w:val="00E73E01"/>
    <w:rsid w:val="00E7476B"/>
    <w:rsid w:val="00E747B9"/>
    <w:rsid w:val="00E74B5A"/>
    <w:rsid w:val="00E74C3B"/>
    <w:rsid w:val="00E74CC2"/>
    <w:rsid w:val="00E74DDD"/>
    <w:rsid w:val="00E7524F"/>
    <w:rsid w:val="00E7556D"/>
    <w:rsid w:val="00E756FB"/>
    <w:rsid w:val="00E75F9B"/>
    <w:rsid w:val="00E76141"/>
    <w:rsid w:val="00E76270"/>
    <w:rsid w:val="00E76316"/>
    <w:rsid w:val="00E7696D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330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6F96"/>
    <w:rsid w:val="00E86FC5"/>
    <w:rsid w:val="00E87565"/>
    <w:rsid w:val="00E879F0"/>
    <w:rsid w:val="00E87AE6"/>
    <w:rsid w:val="00E87DCE"/>
    <w:rsid w:val="00E90199"/>
    <w:rsid w:val="00E913F0"/>
    <w:rsid w:val="00E91514"/>
    <w:rsid w:val="00E915E1"/>
    <w:rsid w:val="00E91650"/>
    <w:rsid w:val="00E91718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FBC"/>
    <w:rsid w:val="00E9738B"/>
    <w:rsid w:val="00E973C6"/>
    <w:rsid w:val="00E97507"/>
    <w:rsid w:val="00E9770C"/>
    <w:rsid w:val="00EA0281"/>
    <w:rsid w:val="00EA070B"/>
    <w:rsid w:val="00EA0BD3"/>
    <w:rsid w:val="00EA0BFA"/>
    <w:rsid w:val="00EA0E05"/>
    <w:rsid w:val="00EA0E10"/>
    <w:rsid w:val="00EA1973"/>
    <w:rsid w:val="00EA1B4A"/>
    <w:rsid w:val="00EA1D08"/>
    <w:rsid w:val="00EA2271"/>
    <w:rsid w:val="00EA2730"/>
    <w:rsid w:val="00EA3D67"/>
    <w:rsid w:val="00EA3DB9"/>
    <w:rsid w:val="00EA4440"/>
    <w:rsid w:val="00EA475F"/>
    <w:rsid w:val="00EA4877"/>
    <w:rsid w:val="00EA4AC2"/>
    <w:rsid w:val="00EA4C18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0B7"/>
    <w:rsid w:val="00EB2435"/>
    <w:rsid w:val="00EB25B7"/>
    <w:rsid w:val="00EB269A"/>
    <w:rsid w:val="00EB2B2A"/>
    <w:rsid w:val="00EB338E"/>
    <w:rsid w:val="00EB3495"/>
    <w:rsid w:val="00EB35D4"/>
    <w:rsid w:val="00EB3953"/>
    <w:rsid w:val="00EB3A0B"/>
    <w:rsid w:val="00EB3CE0"/>
    <w:rsid w:val="00EB3DB0"/>
    <w:rsid w:val="00EB3DD3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6FF6"/>
    <w:rsid w:val="00EB7832"/>
    <w:rsid w:val="00EB7B45"/>
    <w:rsid w:val="00EB7C50"/>
    <w:rsid w:val="00EB7E4D"/>
    <w:rsid w:val="00EB7FE8"/>
    <w:rsid w:val="00EC0BBC"/>
    <w:rsid w:val="00EC117E"/>
    <w:rsid w:val="00EC183D"/>
    <w:rsid w:val="00EC1D83"/>
    <w:rsid w:val="00EC2E21"/>
    <w:rsid w:val="00EC3162"/>
    <w:rsid w:val="00EC3252"/>
    <w:rsid w:val="00EC331F"/>
    <w:rsid w:val="00EC36DD"/>
    <w:rsid w:val="00EC491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65B"/>
    <w:rsid w:val="00ED0B74"/>
    <w:rsid w:val="00ED0D06"/>
    <w:rsid w:val="00ED0DE8"/>
    <w:rsid w:val="00ED0EB9"/>
    <w:rsid w:val="00ED10FC"/>
    <w:rsid w:val="00ED1447"/>
    <w:rsid w:val="00ED19B6"/>
    <w:rsid w:val="00ED1A39"/>
    <w:rsid w:val="00ED24AE"/>
    <w:rsid w:val="00ED2FF1"/>
    <w:rsid w:val="00ED3021"/>
    <w:rsid w:val="00ED3207"/>
    <w:rsid w:val="00ED32E7"/>
    <w:rsid w:val="00ED3534"/>
    <w:rsid w:val="00ED35B9"/>
    <w:rsid w:val="00ED38D7"/>
    <w:rsid w:val="00ED3B7D"/>
    <w:rsid w:val="00ED5122"/>
    <w:rsid w:val="00ED517B"/>
    <w:rsid w:val="00ED54F7"/>
    <w:rsid w:val="00ED58F2"/>
    <w:rsid w:val="00ED5F48"/>
    <w:rsid w:val="00ED7B73"/>
    <w:rsid w:val="00EE08BC"/>
    <w:rsid w:val="00EE09EA"/>
    <w:rsid w:val="00EE0A49"/>
    <w:rsid w:val="00EE0E09"/>
    <w:rsid w:val="00EE12DA"/>
    <w:rsid w:val="00EE15CA"/>
    <w:rsid w:val="00EE172B"/>
    <w:rsid w:val="00EE18BB"/>
    <w:rsid w:val="00EE1CDA"/>
    <w:rsid w:val="00EE24B7"/>
    <w:rsid w:val="00EE2AAB"/>
    <w:rsid w:val="00EE3203"/>
    <w:rsid w:val="00EE33A6"/>
    <w:rsid w:val="00EE3687"/>
    <w:rsid w:val="00EE3DCB"/>
    <w:rsid w:val="00EE4BF1"/>
    <w:rsid w:val="00EE5112"/>
    <w:rsid w:val="00EE6072"/>
    <w:rsid w:val="00EE62B4"/>
    <w:rsid w:val="00EE636D"/>
    <w:rsid w:val="00EE65C3"/>
    <w:rsid w:val="00EE66B1"/>
    <w:rsid w:val="00EE6E60"/>
    <w:rsid w:val="00EE703A"/>
    <w:rsid w:val="00EE7D91"/>
    <w:rsid w:val="00EE7ECE"/>
    <w:rsid w:val="00EF0225"/>
    <w:rsid w:val="00EF064E"/>
    <w:rsid w:val="00EF082A"/>
    <w:rsid w:val="00EF0E50"/>
    <w:rsid w:val="00EF118F"/>
    <w:rsid w:val="00EF20FD"/>
    <w:rsid w:val="00EF2533"/>
    <w:rsid w:val="00EF2786"/>
    <w:rsid w:val="00EF2C3D"/>
    <w:rsid w:val="00EF34CD"/>
    <w:rsid w:val="00EF3A28"/>
    <w:rsid w:val="00EF3A3D"/>
    <w:rsid w:val="00EF3A4A"/>
    <w:rsid w:val="00EF3D43"/>
    <w:rsid w:val="00EF41DD"/>
    <w:rsid w:val="00EF447D"/>
    <w:rsid w:val="00EF4680"/>
    <w:rsid w:val="00EF4836"/>
    <w:rsid w:val="00EF493B"/>
    <w:rsid w:val="00EF4F32"/>
    <w:rsid w:val="00EF5326"/>
    <w:rsid w:val="00EF5861"/>
    <w:rsid w:val="00EF59F4"/>
    <w:rsid w:val="00EF6141"/>
    <w:rsid w:val="00EF649B"/>
    <w:rsid w:val="00EF6C4B"/>
    <w:rsid w:val="00EF6EF5"/>
    <w:rsid w:val="00EF7614"/>
    <w:rsid w:val="00EF7878"/>
    <w:rsid w:val="00F000F0"/>
    <w:rsid w:val="00F00180"/>
    <w:rsid w:val="00F006E4"/>
    <w:rsid w:val="00F00923"/>
    <w:rsid w:val="00F00AAF"/>
    <w:rsid w:val="00F00C9D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687"/>
    <w:rsid w:val="00F05EED"/>
    <w:rsid w:val="00F067FD"/>
    <w:rsid w:val="00F06F02"/>
    <w:rsid w:val="00F10437"/>
    <w:rsid w:val="00F10465"/>
    <w:rsid w:val="00F10864"/>
    <w:rsid w:val="00F108F5"/>
    <w:rsid w:val="00F1165E"/>
    <w:rsid w:val="00F11B59"/>
    <w:rsid w:val="00F11CF5"/>
    <w:rsid w:val="00F124CB"/>
    <w:rsid w:val="00F12A42"/>
    <w:rsid w:val="00F12B3D"/>
    <w:rsid w:val="00F12D63"/>
    <w:rsid w:val="00F13556"/>
    <w:rsid w:val="00F1357E"/>
    <w:rsid w:val="00F13A02"/>
    <w:rsid w:val="00F13D8B"/>
    <w:rsid w:val="00F1403E"/>
    <w:rsid w:val="00F1415B"/>
    <w:rsid w:val="00F1476B"/>
    <w:rsid w:val="00F149F8"/>
    <w:rsid w:val="00F15838"/>
    <w:rsid w:val="00F15860"/>
    <w:rsid w:val="00F159D2"/>
    <w:rsid w:val="00F16036"/>
    <w:rsid w:val="00F16413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452"/>
    <w:rsid w:val="00F227B6"/>
    <w:rsid w:val="00F22C96"/>
    <w:rsid w:val="00F2357F"/>
    <w:rsid w:val="00F23BD0"/>
    <w:rsid w:val="00F23FCA"/>
    <w:rsid w:val="00F244C0"/>
    <w:rsid w:val="00F2456B"/>
    <w:rsid w:val="00F24A57"/>
    <w:rsid w:val="00F24D3B"/>
    <w:rsid w:val="00F24F4D"/>
    <w:rsid w:val="00F24FA0"/>
    <w:rsid w:val="00F250CE"/>
    <w:rsid w:val="00F2511C"/>
    <w:rsid w:val="00F25157"/>
    <w:rsid w:val="00F25EB4"/>
    <w:rsid w:val="00F26121"/>
    <w:rsid w:val="00F2617C"/>
    <w:rsid w:val="00F2643A"/>
    <w:rsid w:val="00F264F4"/>
    <w:rsid w:val="00F26886"/>
    <w:rsid w:val="00F2699C"/>
    <w:rsid w:val="00F26AF5"/>
    <w:rsid w:val="00F273FC"/>
    <w:rsid w:val="00F2767B"/>
    <w:rsid w:val="00F27E0C"/>
    <w:rsid w:val="00F3002F"/>
    <w:rsid w:val="00F30031"/>
    <w:rsid w:val="00F302B6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5F5D"/>
    <w:rsid w:val="00F3651B"/>
    <w:rsid w:val="00F366ED"/>
    <w:rsid w:val="00F369F3"/>
    <w:rsid w:val="00F370CB"/>
    <w:rsid w:val="00F377A2"/>
    <w:rsid w:val="00F37922"/>
    <w:rsid w:val="00F37AEF"/>
    <w:rsid w:val="00F40F36"/>
    <w:rsid w:val="00F4125D"/>
    <w:rsid w:val="00F421BD"/>
    <w:rsid w:val="00F42910"/>
    <w:rsid w:val="00F42C2B"/>
    <w:rsid w:val="00F43335"/>
    <w:rsid w:val="00F435BE"/>
    <w:rsid w:val="00F439C5"/>
    <w:rsid w:val="00F43B54"/>
    <w:rsid w:val="00F44833"/>
    <w:rsid w:val="00F448F9"/>
    <w:rsid w:val="00F465C1"/>
    <w:rsid w:val="00F4678D"/>
    <w:rsid w:val="00F467B0"/>
    <w:rsid w:val="00F46AE8"/>
    <w:rsid w:val="00F46E40"/>
    <w:rsid w:val="00F46F8B"/>
    <w:rsid w:val="00F47132"/>
    <w:rsid w:val="00F47728"/>
    <w:rsid w:val="00F47AFE"/>
    <w:rsid w:val="00F47CBA"/>
    <w:rsid w:val="00F50020"/>
    <w:rsid w:val="00F5045D"/>
    <w:rsid w:val="00F50671"/>
    <w:rsid w:val="00F50849"/>
    <w:rsid w:val="00F513BA"/>
    <w:rsid w:val="00F51447"/>
    <w:rsid w:val="00F514EF"/>
    <w:rsid w:val="00F516F4"/>
    <w:rsid w:val="00F51BB2"/>
    <w:rsid w:val="00F51D01"/>
    <w:rsid w:val="00F5215E"/>
    <w:rsid w:val="00F52735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44F"/>
    <w:rsid w:val="00F61564"/>
    <w:rsid w:val="00F61701"/>
    <w:rsid w:val="00F61902"/>
    <w:rsid w:val="00F61DDB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53FE"/>
    <w:rsid w:val="00F6544D"/>
    <w:rsid w:val="00F65931"/>
    <w:rsid w:val="00F660B8"/>
    <w:rsid w:val="00F669E3"/>
    <w:rsid w:val="00F67685"/>
    <w:rsid w:val="00F6780F"/>
    <w:rsid w:val="00F67A85"/>
    <w:rsid w:val="00F70FF9"/>
    <w:rsid w:val="00F70FFA"/>
    <w:rsid w:val="00F71026"/>
    <w:rsid w:val="00F71042"/>
    <w:rsid w:val="00F710A0"/>
    <w:rsid w:val="00F71976"/>
    <w:rsid w:val="00F71A99"/>
    <w:rsid w:val="00F71C4F"/>
    <w:rsid w:val="00F71C5B"/>
    <w:rsid w:val="00F71F79"/>
    <w:rsid w:val="00F721A1"/>
    <w:rsid w:val="00F724E3"/>
    <w:rsid w:val="00F727AA"/>
    <w:rsid w:val="00F729CA"/>
    <w:rsid w:val="00F72C94"/>
    <w:rsid w:val="00F73011"/>
    <w:rsid w:val="00F73D87"/>
    <w:rsid w:val="00F73F43"/>
    <w:rsid w:val="00F74609"/>
    <w:rsid w:val="00F74664"/>
    <w:rsid w:val="00F74791"/>
    <w:rsid w:val="00F749BC"/>
    <w:rsid w:val="00F74A7A"/>
    <w:rsid w:val="00F7564B"/>
    <w:rsid w:val="00F76337"/>
    <w:rsid w:val="00F763DF"/>
    <w:rsid w:val="00F76778"/>
    <w:rsid w:val="00F76B74"/>
    <w:rsid w:val="00F7792A"/>
    <w:rsid w:val="00F77C47"/>
    <w:rsid w:val="00F77CE8"/>
    <w:rsid w:val="00F77CFA"/>
    <w:rsid w:val="00F80D8F"/>
    <w:rsid w:val="00F81311"/>
    <w:rsid w:val="00F81507"/>
    <w:rsid w:val="00F81625"/>
    <w:rsid w:val="00F81C47"/>
    <w:rsid w:val="00F81D1B"/>
    <w:rsid w:val="00F81E0A"/>
    <w:rsid w:val="00F81E0E"/>
    <w:rsid w:val="00F81E87"/>
    <w:rsid w:val="00F81F25"/>
    <w:rsid w:val="00F81F57"/>
    <w:rsid w:val="00F82058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81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42A"/>
    <w:rsid w:val="00F915AB"/>
    <w:rsid w:val="00F9174D"/>
    <w:rsid w:val="00F91906"/>
    <w:rsid w:val="00F91CA2"/>
    <w:rsid w:val="00F91CB5"/>
    <w:rsid w:val="00F91DAC"/>
    <w:rsid w:val="00F92174"/>
    <w:rsid w:val="00F923DB"/>
    <w:rsid w:val="00F92725"/>
    <w:rsid w:val="00F9309C"/>
    <w:rsid w:val="00F93A3D"/>
    <w:rsid w:val="00F93D13"/>
    <w:rsid w:val="00F93EE6"/>
    <w:rsid w:val="00F94003"/>
    <w:rsid w:val="00F94412"/>
    <w:rsid w:val="00F94737"/>
    <w:rsid w:val="00F9473D"/>
    <w:rsid w:val="00F9495D"/>
    <w:rsid w:val="00F94A80"/>
    <w:rsid w:val="00F94D9F"/>
    <w:rsid w:val="00F95013"/>
    <w:rsid w:val="00F9506B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B6D"/>
    <w:rsid w:val="00FA1CBF"/>
    <w:rsid w:val="00FA1D8F"/>
    <w:rsid w:val="00FA2002"/>
    <w:rsid w:val="00FA2526"/>
    <w:rsid w:val="00FA2AB0"/>
    <w:rsid w:val="00FA2E38"/>
    <w:rsid w:val="00FA3C84"/>
    <w:rsid w:val="00FA4D50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E5A"/>
    <w:rsid w:val="00FA70DF"/>
    <w:rsid w:val="00FA7152"/>
    <w:rsid w:val="00FA76C4"/>
    <w:rsid w:val="00FA7A20"/>
    <w:rsid w:val="00FA7AA6"/>
    <w:rsid w:val="00FA7C04"/>
    <w:rsid w:val="00FB02DE"/>
    <w:rsid w:val="00FB0443"/>
    <w:rsid w:val="00FB15D5"/>
    <w:rsid w:val="00FB1694"/>
    <w:rsid w:val="00FB18E8"/>
    <w:rsid w:val="00FB19D8"/>
    <w:rsid w:val="00FB22E5"/>
    <w:rsid w:val="00FB23AE"/>
    <w:rsid w:val="00FB2864"/>
    <w:rsid w:val="00FB2C27"/>
    <w:rsid w:val="00FB2F94"/>
    <w:rsid w:val="00FB33B0"/>
    <w:rsid w:val="00FB347A"/>
    <w:rsid w:val="00FB37C1"/>
    <w:rsid w:val="00FB3CD6"/>
    <w:rsid w:val="00FB4065"/>
    <w:rsid w:val="00FB42B9"/>
    <w:rsid w:val="00FB4760"/>
    <w:rsid w:val="00FB47B5"/>
    <w:rsid w:val="00FB52FD"/>
    <w:rsid w:val="00FB57A7"/>
    <w:rsid w:val="00FB5A6F"/>
    <w:rsid w:val="00FB6401"/>
    <w:rsid w:val="00FB6621"/>
    <w:rsid w:val="00FB68CE"/>
    <w:rsid w:val="00FB6B9D"/>
    <w:rsid w:val="00FB72CB"/>
    <w:rsid w:val="00FB77BB"/>
    <w:rsid w:val="00FB7A9C"/>
    <w:rsid w:val="00FC0083"/>
    <w:rsid w:val="00FC0AB4"/>
    <w:rsid w:val="00FC0B9B"/>
    <w:rsid w:val="00FC0E12"/>
    <w:rsid w:val="00FC10D8"/>
    <w:rsid w:val="00FC1859"/>
    <w:rsid w:val="00FC2075"/>
    <w:rsid w:val="00FC22FE"/>
    <w:rsid w:val="00FC23FA"/>
    <w:rsid w:val="00FC2742"/>
    <w:rsid w:val="00FC330F"/>
    <w:rsid w:val="00FC343B"/>
    <w:rsid w:val="00FC37F0"/>
    <w:rsid w:val="00FC3BBC"/>
    <w:rsid w:val="00FC3EEB"/>
    <w:rsid w:val="00FC3F2F"/>
    <w:rsid w:val="00FC416A"/>
    <w:rsid w:val="00FC4278"/>
    <w:rsid w:val="00FC4423"/>
    <w:rsid w:val="00FC47D1"/>
    <w:rsid w:val="00FC48F6"/>
    <w:rsid w:val="00FC4CA4"/>
    <w:rsid w:val="00FC4F61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6FF"/>
    <w:rsid w:val="00FD2804"/>
    <w:rsid w:val="00FD282A"/>
    <w:rsid w:val="00FD2A71"/>
    <w:rsid w:val="00FD31DE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B10"/>
    <w:rsid w:val="00FD7F6A"/>
    <w:rsid w:val="00FE04B6"/>
    <w:rsid w:val="00FE05E5"/>
    <w:rsid w:val="00FE0657"/>
    <w:rsid w:val="00FE185D"/>
    <w:rsid w:val="00FE1AE2"/>
    <w:rsid w:val="00FE20AB"/>
    <w:rsid w:val="00FE22FE"/>
    <w:rsid w:val="00FE2614"/>
    <w:rsid w:val="00FE2B7B"/>
    <w:rsid w:val="00FE2E2C"/>
    <w:rsid w:val="00FE3100"/>
    <w:rsid w:val="00FE3439"/>
    <w:rsid w:val="00FE3768"/>
    <w:rsid w:val="00FE384E"/>
    <w:rsid w:val="00FE509D"/>
    <w:rsid w:val="00FE5172"/>
    <w:rsid w:val="00FE5410"/>
    <w:rsid w:val="00FE569B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2BAC"/>
    <w:rsid w:val="00FF37C5"/>
    <w:rsid w:val="00FF3A12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8A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FA318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uiPriority="20" w:qFormat="1"/>
    <w:lsdException w:name="Normal (Web)" w:uiPriority="99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3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5C34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C34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34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5C34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34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34ED"/>
    <w:pPr>
      <w:outlineLvl w:val="5"/>
    </w:pPr>
  </w:style>
  <w:style w:type="paragraph" w:styleId="Heading7">
    <w:name w:val="heading 7"/>
    <w:basedOn w:val="H6"/>
    <w:next w:val="Normal"/>
    <w:qFormat/>
    <w:rsid w:val="005C34ED"/>
    <w:pPr>
      <w:outlineLvl w:val="6"/>
    </w:pPr>
  </w:style>
  <w:style w:type="paragraph" w:styleId="Heading8">
    <w:name w:val="heading 8"/>
    <w:basedOn w:val="Heading1"/>
    <w:next w:val="Normal"/>
    <w:qFormat/>
    <w:rsid w:val="005C34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34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34ED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4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34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C34ED"/>
    <w:pPr>
      <w:ind w:left="1701" w:hanging="1701"/>
    </w:pPr>
  </w:style>
  <w:style w:type="paragraph" w:styleId="TOC4">
    <w:name w:val="toc 4"/>
    <w:basedOn w:val="TOC3"/>
    <w:semiHidden/>
    <w:rsid w:val="005C34ED"/>
    <w:pPr>
      <w:ind w:left="1418" w:hanging="1418"/>
    </w:pPr>
  </w:style>
  <w:style w:type="paragraph" w:styleId="TOC3">
    <w:name w:val="toc 3"/>
    <w:basedOn w:val="TOC2"/>
    <w:semiHidden/>
    <w:rsid w:val="005C34ED"/>
    <w:pPr>
      <w:ind w:left="1134" w:hanging="1134"/>
    </w:pPr>
  </w:style>
  <w:style w:type="paragraph" w:styleId="TOC2">
    <w:name w:val="toc 2"/>
    <w:basedOn w:val="TOC1"/>
    <w:semiHidden/>
    <w:rsid w:val="005C34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34ED"/>
    <w:pPr>
      <w:ind w:left="284"/>
    </w:pPr>
  </w:style>
  <w:style w:type="paragraph" w:styleId="Index1">
    <w:name w:val="index 1"/>
    <w:basedOn w:val="Normal"/>
    <w:semiHidden/>
    <w:rsid w:val="005C34ED"/>
    <w:pPr>
      <w:keepLines/>
      <w:spacing w:after="0"/>
    </w:pPr>
  </w:style>
  <w:style w:type="paragraph" w:customStyle="1" w:styleId="ZH">
    <w:name w:val="ZH"/>
    <w:rsid w:val="005C34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34ED"/>
    <w:pPr>
      <w:outlineLvl w:val="9"/>
    </w:pPr>
  </w:style>
  <w:style w:type="paragraph" w:styleId="ListNumber2">
    <w:name w:val="List Number 2"/>
    <w:basedOn w:val="ListNumber"/>
    <w:rsid w:val="005C34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C34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5C34ED"/>
    <w:rPr>
      <w:b/>
      <w:position w:val="6"/>
      <w:sz w:val="16"/>
    </w:rPr>
  </w:style>
  <w:style w:type="paragraph" w:styleId="FootnoteText">
    <w:name w:val="footnote text"/>
    <w:basedOn w:val="Normal"/>
    <w:semiHidden/>
    <w:rsid w:val="005C34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34ED"/>
    <w:rPr>
      <w:b/>
    </w:rPr>
  </w:style>
  <w:style w:type="paragraph" w:customStyle="1" w:styleId="TAC">
    <w:name w:val="TAC"/>
    <w:basedOn w:val="TAL"/>
    <w:link w:val="TACChar"/>
    <w:rsid w:val="005C34ED"/>
    <w:pPr>
      <w:jc w:val="center"/>
    </w:pPr>
  </w:style>
  <w:style w:type="paragraph" w:customStyle="1" w:styleId="TF">
    <w:name w:val="TF"/>
    <w:basedOn w:val="TH"/>
    <w:rsid w:val="005C34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C34ED"/>
    <w:pPr>
      <w:keepLines/>
      <w:ind w:left="1135" w:hanging="851"/>
    </w:pPr>
  </w:style>
  <w:style w:type="paragraph" w:styleId="TOC9">
    <w:name w:val="toc 9"/>
    <w:basedOn w:val="TOC8"/>
    <w:semiHidden/>
    <w:rsid w:val="005C34ED"/>
    <w:pPr>
      <w:ind w:left="1418" w:hanging="1418"/>
    </w:pPr>
  </w:style>
  <w:style w:type="paragraph" w:customStyle="1" w:styleId="EX">
    <w:name w:val="EX"/>
    <w:basedOn w:val="Normal"/>
    <w:rsid w:val="005C34ED"/>
    <w:pPr>
      <w:keepLines/>
      <w:ind w:left="1702" w:hanging="1418"/>
    </w:pPr>
  </w:style>
  <w:style w:type="paragraph" w:customStyle="1" w:styleId="FP">
    <w:name w:val="FP"/>
    <w:basedOn w:val="Normal"/>
    <w:rsid w:val="005C34ED"/>
    <w:pPr>
      <w:spacing w:after="0"/>
    </w:pPr>
  </w:style>
  <w:style w:type="paragraph" w:customStyle="1" w:styleId="LD">
    <w:name w:val="LD"/>
    <w:rsid w:val="005C34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C34ED"/>
    <w:pPr>
      <w:spacing w:after="0"/>
    </w:pPr>
  </w:style>
  <w:style w:type="paragraph" w:customStyle="1" w:styleId="EW">
    <w:name w:val="EW"/>
    <w:basedOn w:val="EX"/>
    <w:rsid w:val="005C34ED"/>
    <w:pPr>
      <w:spacing w:after="0"/>
    </w:pPr>
  </w:style>
  <w:style w:type="paragraph" w:styleId="TOC6">
    <w:name w:val="toc 6"/>
    <w:basedOn w:val="TOC5"/>
    <w:next w:val="Normal"/>
    <w:semiHidden/>
    <w:rsid w:val="005C34ED"/>
    <w:pPr>
      <w:ind w:left="1985" w:hanging="1985"/>
    </w:pPr>
  </w:style>
  <w:style w:type="paragraph" w:styleId="TOC7">
    <w:name w:val="toc 7"/>
    <w:basedOn w:val="TOC6"/>
    <w:next w:val="Normal"/>
    <w:semiHidden/>
    <w:rsid w:val="005C34ED"/>
    <w:pPr>
      <w:ind w:left="2268" w:hanging="2268"/>
    </w:pPr>
  </w:style>
  <w:style w:type="paragraph" w:styleId="ListBullet2">
    <w:name w:val="List Bullet 2"/>
    <w:basedOn w:val="ListBullet"/>
    <w:rsid w:val="005C34ED"/>
    <w:pPr>
      <w:ind w:left="851"/>
    </w:pPr>
  </w:style>
  <w:style w:type="paragraph" w:styleId="ListBullet3">
    <w:name w:val="List Bullet 3"/>
    <w:basedOn w:val="ListBullet2"/>
    <w:rsid w:val="005C34ED"/>
    <w:pPr>
      <w:ind w:left="1135"/>
    </w:pPr>
  </w:style>
  <w:style w:type="paragraph" w:styleId="ListNumber">
    <w:name w:val="List Number"/>
    <w:basedOn w:val="List"/>
    <w:rsid w:val="005C34ED"/>
  </w:style>
  <w:style w:type="paragraph" w:customStyle="1" w:styleId="EQ">
    <w:name w:val="EQ"/>
    <w:basedOn w:val="Normal"/>
    <w:next w:val="Normal"/>
    <w:rsid w:val="005C34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34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4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4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34ED"/>
    <w:pPr>
      <w:jc w:val="right"/>
    </w:pPr>
  </w:style>
  <w:style w:type="paragraph" w:customStyle="1" w:styleId="H6">
    <w:name w:val="H6"/>
    <w:basedOn w:val="Heading5"/>
    <w:next w:val="Normal"/>
    <w:rsid w:val="005C34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34ED"/>
    <w:pPr>
      <w:ind w:left="851" w:hanging="851"/>
    </w:pPr>
  </w:style>
  <w:style w:type="paragraph" w:customStyle="1" w:styleId="TAL">
    <w:name w:val="TAL"/>
    <w:basedOn w:val="Normal"/>
    <w:link w:val="TALChar"/>
    <w:qFormat/>
    <w:rsid w:val="005C34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4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34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34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34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34ED"/>
    <w:pPr>
      <w:framePr w:wrap="notBeside" w:y="16161"/>
    </w:pPr>
  </w:style>
  <w:style w:type="character" w:customStyle="1" w:styleId="ZGSM">
    <w:name w:val="ZGSM"/>
    <w:rsid w:val="005C34ED"/>
  </w:style>
  <w:style w:type="paragraph" w:styleId="List2">
    <w:name w:val="List 2"/>
    <w:basedOn w:val="List"/>
    <w:rsid w:val="005C34ED"/>
    <w:pPr>
      <w:ind w:left="851"/>
    </w:pPr>
  </w:style>
  <w:style w:type="paragraph" w:customStyle="1" w:styleId="ZG">
    <w:name w:val="ZG"/>
    <w:rsid w:val="005C34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34ED"/>
    <w:pPr>
      <w:ind w:left="1135"/>
    </w:pPr>
  </w:style>
  <w:style w:type="paragraph" w:styleId="List4">
    <w:name w:val="List 4"/>
    <w:basedOn w:val="List3"/>
    <w:rsid w:val="005C34ED"/>
    <w:pPr>
      <w:ind w:left="1418"/>
    </w:pPr>
  </w:style>
  <w:style w:type="paragraph" w:styleId="List5">
    <w:name w:val="List 5"/>
    <w:basedOn w:val="List4"/>
    <w:rsid w:val="005C34ED"/>
    <w:pPr>
      <w:ind w:left="1702"/>
    </w:pPr>
  </w:style>
  <w:style w:type="paragraph" w:customStyle="1" w:styleId="EditorsNote">
    <w:name w:val="Editor's Note"/>
    <w:basedOn w:val="NO"/>
    <w:rsid w:val="005C34ED"/>
    <w:rPr>
      <w:color w:val="FF0000"/>
    </w:rPr>
  </w:style>
  <w:style w:type="paragraph" w:styleId="List">
    <w:name w:val="List"/>
    <w:basedOn w:val="Normal"/>
    <w:rsid w:val="005C34ED"/>
    <w:pPr>
      <w:ind w:left="568" w:hanging="284"/>
    </w:pPr>
  </w:style>
  <w:style w:type="paragraph" w:styleId="ListBullet">
    <w:name w:val="List Bullet"/>
    <w:basedOn w:val="List"/>
    <w:rsid w:val="005C34ED"/>
  </w:style>
  <w:style w:type="paragraph" w:styleId="ListBullet4">
    <w:name w:val="List Bullet 4"/>
    <w:basedOn w:val="ListBullet3"/>
    <w:rsid w:val="005C34ED"/>
    <w:pPr>
      <w:ind w:left="1418"/>
    </w:pPr>
  </w:style>
  <w:style w:type="paragraph" w:styleId="ListBullet5">
    <w:name w:val="List Bullet 5"/>
    <w:basedOn w:val="ListBullet4"/>
    <w:rsid w:val="005C34ED"/>
    <w:pPr>
      <w:ind w:left="1702"/>
    </w:pPr>
  </w:style>
  <w:style w:type="paragraph" w:customStyle="1" w:styleId="B1">
    <w:name w:val="B1"/>
    <w:basedOn w:val="List"/>
    <w:link w:val="B1Char1"/>
    <w:qFormat/>
    <w:rsid w:val="005C34ED"/>
  </w:style>
  <w:style w:type="paragraph" w:customStyle="1" w:styleId="B2">
    <w:name w:val="B2"/>
    <w:basedOn w:val="List2"/>
    <w:link w:val="B2Char"/>
    <w:rsid w:val="005C34ED"/>
  </w:style>
  <w:style w:type="paragraph" w:customStyle="1" w:styleId="B3">
    <w:name w:val="B3"/>
    <w:basedOn w:val="List3"/>
    <w:rsid w:val="005C34ED"/>
  </w:style>
  <w:style w:type="paragraph" w:customStyle="1" w:styleId="B4">
    <w:name w:val="B4"/>
    <w:basedOn w:val="List4"/>
    <w:rsid w:val="005C34ED"/>
  </w:style>
  <w:style w:type="paragraph" w:customStyle="1" w:styleId="B5">
    <w:name w:val="B5"/>
    <w:basedOn w:val="List5"/>
    <w:rsid w:val="005C34ED"/>
  </w:style>
  <w:style w:type="paragraph" w:styleId="Footer">
    <w:name w:val="footer"/>
    <w:basedOn w:val="Header"/>
    <w:link w:val="FooterChar"/>
    <w:uiPriority w:val="99"/>
    <w:rsid w:val="005C34ED"/>
    <w:pPr>
      <w:jc w:val="center"/>
    </w:pPr>
    <w:rPr>
      <w:i/>
    </w:rPr>
  </w:style>
  <w:style w:type="paragraph" w:customStyle="1" w:styleId="ZTD">
    <w:name w:val="ZTD"/>
    <w:basedOn w:val="ZB"/>
    <w:rsid w:val="005C34E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5C34E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5C34ED"/>
    <w:rPr>
      <w:i/>
    </w:rPr>
  </w:style>
  <w:style w:type="paragraph" w:styleId="DocumentMap">
    <w:name w:val="Document Map"/>
    <w:basedOn w:val="Normal"/>
    <w:link w:val="DocumentMapChar"/>
    <w:semiHidden/>
    <w:rsid w:val="005C34E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5C34ED"/>
    <w:pPr>
      <w:numPr>
        <w:numId w:val="1"/>
      </w:numPr>
    </w:pPr>
  </w:style>
  <w:style w:type="paragraph" w:customStyle="1" w:styleId="text">
    <w:name w:val="text"/>
    <w:basedOn w:val="Normal"/>
    <w:rsid w:val="005C34E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5C34E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5C34E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C34E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5C34ED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tion Char1,Caption Char2,Caption Char Char Char,Caption Char Char1,fig and tbl,fighead2,Table Caption,fighead21,fighead22,fighead23"/>
    <w:basedOn w:val="Normal"/>
    <w:next w:val="Normal"/>
    <w:link w:val="CaptionChar3"/>
    <w:qFormat/>
    <w:rsid w:val="005C34E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5C34E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5C34E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5C34E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5C34E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5C34E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5C34E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C34ED"/>
  </w:style>
  <w:style w:type="character" w:styleId="CommentReference">
    <w:name w:val="annotation reference"/>
    <w:uiPriority w:val="99"/>
    <w:rsid w:val="005C34E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C34E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5C34ED"/>
    <w:rPr>
      <w:b/>
      <w:bCs/>
    </w:rPr>
  </w:style>
  <w:style w:type="paragraph" w:styleId="BalloonText">
    <w:name w:val="Balloon Text"/>
    <w:basedOn w:val="Normal"/>
    <w:semiHidden/>
    <w:rsid w:val="005C34ED"/>
    <w:rPr>
      <w:rFonts w:ascii="Tahoma" w:hAnsi="Tahoma" w:cs="Tahoma"/>
      <w:sz w:val="16"/>
      <w:szCs w:val="16"/>
    </w:rPr>
  </w:style>
  <w:style w:type="paragraph" w:customStyle="1" w:styleId="CRCoverPage">
    <w:name w:val="CR Cover Page"/>
    <w:qFormat/>
    <w:rsid w:val="005C34E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5C34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C34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34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5C34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C34E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5C34E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5C34E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5C34E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5C34E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5C34E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34E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5C34E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C34E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C34E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5C34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5C34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C34E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5C34ED"/>
    <w:rPr>
      <w:color w:val="808080"/>
    </w:rPr>
  </w:style>
  <w:style w:type="character" w:styleId="Hyperlink">
    <w:name w:val="Hyperlink"/>
    <w:rsid w:val="005C34ED"/>
    <w:rPr>
      <w:color w:val="0000FF"/>
      <w:u w:val="single"/>
    </w:rPr>
  </w:style>
  <w:style w:type="character" w:styleId="FollowedHyperlink">
    <w:name w:val="FollowedHyperlink"/>
    <w:rsid w:val="005C34E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5C34E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5C34E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C34E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C34E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qFormat/>
    <w:rsid w:val="005C34E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qFormat/>
    <w:locked/>
    <w:rsid w:val="00A42C47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14DE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27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192DE2"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sid w:val="00EC3252"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sid w:val="0092623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92623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locked/>
    <w:rsid w:val="002D74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D74E9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FA2E38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E36F2"/>
    <w:rPr>
      <w:rFonts w:ascii="Arial" w:hAnsi="Arial"/>
      <w:b/>
      <w:noProof/>
      <w:sz w:val="18"/>
      <w:lang w:eastAsia="en-US"/>
    </w:rPr>
  </w:style>
  <w:style w:type="character" w:customStyle="1" w:styleId="B10">
    <w:name w:val="B1 (文字)"/>
    <w:qFormat/>
    <w:locked/>
    <w:rsid w:val="009447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6276C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22A9C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B0C73"/>
    <w:rPr>
      <w:rFonts w:ascii="Times New Roman" w:hAnsi="Times New Roman"/>
      <w:lang w:eastAsia="en-US"/>
    </w:rPr>
  </w:style>
  <w:style w:type="character" w:customStyle="1" w:styleId="B1Char">
    <w:name w:val="B1 Char"/>
    <w:rsid w:val="002B0C73"/>
    <w:rPr>
      <w:lang w:eastAsia="en-US"/>
    </w:rPr>
  </w:style>
  <w:style w:type="character" w:customStyle="1" w:styleId="B1Zchn">
    <w:name w:val="B1 Zchn"/>
    <w:rsid w:val="002B0C73"/>
    <w:rPr>
      <w:rFonts w:eastAsia="Times New Roman"/>
    </w:rPr>
  </w:style>
  <w:style w:type="paragraph" w:customStyle="1" w:styleId="Proposal">
    <w:name w:val="Proposal"/>
    <w:basedOn w:val="BodyText"/>
    <w:qFormat/>
    <w:rsid w:val="00DB710A"/>
    <w:pPr>
      <w:numPr>
        <w:numId w:val="3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paragraph" w:customStyle="1" w:styleId="Observation">
    <w:name w:val="Observation"/>
    <w:basedOn w:val="Normal"/>
    <w:qFormat/>
    <w:rsid w:val="00DB710A"/>
    <w:pPr>
      <w:numPr>
        <w:numId w:val="4"/>
      </w:numPr>
      <w:tabs>
        <w:tab w:val="left" w:pos="1701"/>
      </w:tabs>
      <w:overflowPunct/>
      <w:autoSpaceDE/>
      <w:autoSpaceDN/>
      <w:adjustRightInd/>
      <w:spacing w:after="120" w:line="256" w:lineRule="auto"/>
      <w:ind w:left="1701" w:hanging="1701"/>
      <w:jc w:val="both"/>
      <w:textAlignment w:val="auto"/>
    </w:pPr>
    <w:rPr>
      <w:rFonts w:ascii="Arial" w:eastAsiaTheme="minorEastAsia" w:hAnsi="Arial" w:cstheme="minorBidi"/>
      <w:b/>
      <w:bCs/>
      <w:sz w:val="22"/>
      <w:szCs w:val="22"/>
      <w:lang w:eastAsia="ja-JP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题注 Char,Caption Char1 Char1,Caption Char2 Char,Caption Char Char Char Char,Caption Char Char1 Char1"/>
    <w:link w:val="Caption"/>
    <w:rsid w:val="00840CAD"/>
    <w:rPr>
      <w:rFonts w:ascii="Times New Roman" w:hAnsi="Times New Roman"/>
      <w:b/>
      <w:bCs/>
      <w:lang w:eastAsia="en-US"/>
    </w:rPr>
  </w:style>
  <w:style w:type="paragraph" w:styleId="EndnoteText">
    <w:name w:val="endnote text"/>
    <w:basedOn w:val="Normal"/>
    <w:link w:val="EndnoteTextChar"/>
    <w:rsid w:val="002333B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333BF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rsid w:val="002333BF"/>
    <w:rPr>
      <w:vertAlign w:val="superscript"/>
    </w:rPr>
  </w:style>
  <w:style w:type="paragraph" w:customStyle="1" w:styleId="References">
    <w:name w:val="References"/>
    <w:basedOn w:val="Normal"/>
    <w:rsid w:val="00CE7A8D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ListParagraphChar1">
    <w:name w:val="List Paragraph Char1"/>
    <w:aliases w:val="- Bullets Char1,?? ?? Char1,????? Char1,???? Char1,Lista1 Char1,列出段落 Char1,목록 단락 Char1,リスト段落 Char1,列出段落1 Char1,中等深浅网格 1 - 着色 21 Char1,列表段落 Char1,¥¡¡¡¡ì¬º¥¹¥È¶ÎÂä Char1,ÁÐ³ö¶ÎÂä Char1,列表段落1 Char1,—ño’i—Ž Char1,¥ê¥¹¥È¶ÎÂä Char1"/>
    <w:uiPriority w:val="34"/>
    <w:qFormat/>
    <w:locked/>
    <w:rsid w:val="00387995"/>
    <w:rPr>
      <w:rFonts w:ascii="Times New Roman" w:eastAsia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7A5067"/>
    <w:rPr>
      <w:rFonts w:ascii="Tahoma" w:hAnsi="Tahoma"/>
      <w:shd w:val="clear" w:color="auto" w:fill="000080"/>
      <w:lang w:eastAsia="en-US"/>
    </w:rPr>
  </w:style>
  <w:style w:type="character" w:customStyle="1" w:styleId="maintextChar">
    <w:name w:val="main text Char"/>
    <w:basedOn w:val="DefaultParagraphFont"/>
    <w:link w:val="maintext"/>
    <w:locked/>
    <w:rsid w:val="002D436E"/>
    <w:rPr>
      <w:rFonts w:ascii="Batang" w:eastAsia="Batang" w:hAnsi="Batang"/>
    </w:rPr>
  </w:style>
  <w:style w:type="paragraph" w:customStyle="1" w:styleId="maintext">
    <w:name w:val="main text"/>
    <w:basedOn w:val="Normal"/>
    <w:link w:val="maintextChar"/>
    <w:rsid w:val="002D436E"/>
    <w:pPr>
      <w:overflowPunct/>
      <w:autoSpaceDE/>
      <w:autoSpaceDN/>
      <w:adjustRightInd/>
      <w:spacing w:before="60" w:after="60" w:line="288" w:lineRule="auto"/>
      <w:ind w:firstLine="200"/>
      <w:jc w:val="both"/>
      <w:textAlignment w:val="auto"/>
    </w:pPr>
    <w:rPr>
      <w:rFonts w:ascii="Batang" w:eastAsia="Batang" w:hAnsi="Batang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2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B87B87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B87B87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B87B87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4B7"/>
    <w:rsid w:val="000274FA"/>
    <w:rsid w:val="00034292"/>
    <w:rsid w:val="000415BC"/>
    <w:rsid w:val="000A3BCD"/>
    <w:rsid w:val="000E4A7C"/>
    <w:rsid w:val="000E5B23"/>
    <w:rsid w:val="00135A55"/>
    <w:rsid w:val="001530CB"/>
    <w:rsid w:val="00161CEF"/>
    <w:rsid w:val="001824B7"/>
    <w:rsid w:val="0018681A"/>
    <w:rsid w:val="001C175A"/>
    <w:rsid w:val="001D3889"/>
    <w:rsid w:val="001D5C63"/>
    <w:rsid w:val="001E1B2F"/>
    <w:rsid w:val="002904B9"/>
    <w:rsid w:val="002A43B7"/>
    <w:rsid w:val="002A7F29"/>
    <w:rsid w:val="002B05C2"/>
    <w:rsid w:val="002C1D0B"/>
    <w:rsid w:val="002C4BC4"/>
    <w:rsid w:val="002E2970"/>
    <w:rsid w:val="0033341A"/>
    <w:rsid w:val="003D43E2"/>
    <w:rsid w:val="003D54D0"/>
    <w:rsid w:val="00476631"/>
    <w:rsid w:val="00482C3B"/>
    <w:rsid w:val="004A0A74"/>
    <w:rsid w:val="004C1523"/>
    <w:rsid w:val="004C2D16"/>
    <w:rsid w:val="004E4AF9"/>
    <w:rsid w:val="004F0324"/>
    <w:rsid w:val="004F4315"/>
    <w:rsid w:val="004F7AC4"/>
    <w:rsid w:val="00536EE6"/>
    <w:rsid w:val="005431B8"/>
    <w:rsid w:val="0059242C"/>
    <w:rsid w:val="005A43B9"/>
    <w:rsid w:val="006001B2"/>
    <w:rsid w:val="0064289C"/>
    <w:rsid w:val="00667A32"/>
    <w:rsid w:val="0068518C"/>
    <w:rsid w:val="00693369"/>
    <w:rsid w:val="006C170E"/>
    <w:rsid w:val="006C390A"/>
    <w:rsid w:val="00714A50"/>
    <w:rsid w:val="00760785"/>
    <w:rsid w:val="007D1FCD"/>
    <w:rsid w:val="008447D3"/>
    <w:rsid w:val="00896296"/>
    <w:rsid w:val="008B1F9D"/>
    <w:rsid w:val="008E3038"/>
    <w:rsid w:val="0090443B"/>
    <w:rsid w:val="0093396E"/>
    <w:rsid w:val="00956D8C"/>
    <w:rsid w:val="009701FC"/>
    <w:rsid w:val="009C2244"/>
    <w:rsid w:val="009F3E69"/>
    <w:rsid w:val="00A3768C"/>
    <w:rsid w:val="00A41425"/>
    <w:rsid w:val="00A656AD"/>
    <w:rsid w:val="00A90AE3"/>
    <w:rsid w:val="00AA27DE"/>
    <w:rsid w:val="00AA311C"/>
    <w:rsid w:val="00AC1D4C"/>
    <w:rsid w:val="00B007C5"/>
    <w:rsid w:val="00B312BF"/>
    <w:rsid w:val="00B322F8"/>
    <w:rsid w:val="00B54239"/>
    <w:rsid w:val="00B74A67"/>
    <w:rsid w:val="00B848F4"/>
    <w:rsid w:val="00B87B87"/>
    <w:rsid w:val="00BA5378"/>
    <w:rsid w:val="00BA7D4E"/>
    <w:rsid w:val="00BB0E8E"/>
    <w:rsid w:val="00BB0EF1"/>
    <w:rsid w:val="00BE0F6C"/>
    <w:rsid w:val="00C174CE"/>
    <w:rsid w:val="00C2201F"/>
    <w:rsid w:val="00C23537"/>
    <w:rsid w:val="00C25F17"/>
    <w:rsid w:val="00C32A45"/>
    <w:rsid w:val="00C52BBD"/>
    <w:rsid w:val="00C613A1"/>
    <w:rsid w:val="00C773B4"/>
    <w:rsid w:val="00C81542"/>
    <w:rsid w:val="00CB6F16"/>
    <w:rsid w:val="00CD050A"/>
    <w:rsid w:val="00CE4511"/>
    <w:rsid w:val="00D17FE7"/>
    <w:rsid w:val="00D444BE"/>
    <w:rsid w:val="00D57D5D"/>
    <w:rsid w:val="00D81E96"/>
    <w:rsid w:val="00DA68A9"/>
    <w:rsid w:val="00DA7A67"/>
    <w:rsid w:val="00DB5EBB"/>
    <w:rsid w:val="00DE2F91"/>
    <w:rsid w:val="00E2328C"/>
    <w:rsid w:val="00E34D14"/>
    <w:rsid w:val="00E47A16"/>
    <w:rsid w:val="00E565C1"/>
    <w:rsid w:val="00EA1780"/>
    <w:rsid w:val="00EF5F5C"/>
    <w:rsid w:val="00F605D0"/>
    <w:rsid w:val="00F8765A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9C2244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E913CF39E3FF4CE891A9804B7B9FFBF9">
    <w:name w:val="E913CF39E3FF4CE891A9804B7B9FFBF9"/>
    <w:rsid w:val="00CD050A"/>
  </w:style>
  <w:style w:type="paragraph" w:customStyle="1" w:styleId="2A2750F92A4D4D62850BC2CD7F9AC6F7">
    <w:name w:val="2A2750F92A4D4D62850BC2CD7F9AC6F7"/>
    <w:rsid w:val="00CD050A"/>
  </w:style>
  <w:style w:type="paragraph" w:customStyle="1" w:styleId="474D2A001EC4486AB619CF237E419CE8">
    <w:name w:val="474D2A001EC4486AB619CF237E419CE8"/>
    <w:rsid w:val="0093396E"/>
    <w:rPr>
      <w:lang w:eastAsia="en-US"/>
    </w:rPr>
  </w:style>
  <w:style w:type="paragraph" w:customStyle="1" w:styleId="0733B51E92E748C4A58D229E220D977B">
    <w:name w:val="0733B51E92E748C4A58D229E220D977B"/>
    <w:rsid w:val="0093396E"/>
    <w:rPr>
      <w:lang w:eastAsia="en-US"/>
    </w:rPr>
  </w:style>
  <w:style w:type="paragraph" w:customStyle="1" w:styleId="DE0767841540486FB37AA6AF6470425F">
    <w:name w:val="DE0767841540486FB37AA6AF6470425F"/>
    <w:rsid w:val="0093396E"/>
    <w:rPr>
      <w:lang w:eastAsia="en-US"/>
    </w:rPr>
  </w:style>
  <w:style w:type="paragraph" w:customStyle="1" w:styleId="3272D87DAC4A4755928C6AF219219D58">
    <w:name w:val="3272D87DAC4A4755928C6AF219219D58"/>
    <w:rsid w:val="00B007C5"/>
    <w:rPr>
      <w:lang w:eastAsia="en-US"/>
    </w:rPr>
  </w:style>
  <w:style w:type="paragraph" w:customStyle="1" w:styleId="A84560F56EB54A7886D372877B013E29">
    <w:name w:val="A84560F56EB54A7886D372877B013E29"/>
    <w:rsid w:val="00B007C5"/>
    <w:rPr>
      <w:lang w:eastAsia="en-US"/>
    </w:rPr>
  </w:style>
  <w:style w:type="paragraph" w:customStyle="1" w:styleId="442F207444914887B32B19B905EF77E6">
    <w:name w:val="442F207444914887B32B19B905EF77E6"/>
    <w:rsid w:val="00B007C5"/>
    <w:rPr>
      <w:lang w:eastAsia="en-US"/>
    </w:rPr>
  </w:style>
  <w:style w:type="paragraph" w:customStyle="1" w:styleId="899F76AE48904B6690AD4E2CA7F09A15">
    <w:name w:val="899F76AE48904B6690AD4E2CA7F09A15"/>
    <w:rsid w:val="00B007C5"/>
    <w:rPr>
      <w:lang w:eastAsia="en-US"/>
    </w:rPr>
  </w:style>
  <w:style w:type="paragraph" w:customStyle="1" w:styleId="33F5EC655FDC4FF0946CD972496CE771">
    <w:name w:val="33F5EC655FDC4FF0946CD972496CE771"/>
    <w:rsid w:val="00B007C5"/>
    <w:rPr>
      <w:lang w:eastAsia="en-US"/>
    </w:rPr>
  </w:style>
  <w:style w:type="paragraph" w:customStyle="1" w:styleId="F568EF500F66448AB0EACB55EC15F2E4">
    <w:name w:val="F568EF500F66448AB0EACB55EC15F2E4"/>
    <w:rsid w:val="00B007C5"/>
    <w:rPr>
      <w:lang w:eastAsia="en-US"/>
    </w:rPr>
  </w:style>
  <w:style w:type="paragraph" w:customStyle="1" w:styleId="6A05705AEF364ECC87DC0AC66B43417B">
    <w:name w:val="6A05705AEF364ECC87DC0AC66B43417B"/>
    <w:rsid w:val="00B007C5"/>
    <w:rPr>
      <w:lang w:eastAsia="en-US"/>
    </w:rPr>
  </w:style>
  <w:style w:type="paragraph" w:customStyle="1" w:styleId="C155E0827EC74C3D9516198BAC3A1B69">
    <w:name w:val="C155E0827EC74C3D9516198BAC3A1B69"/>
    <w:rsid w:val="00B007C5"/>
    <w:rPr>
      <w:lang w:eastAsia="en-US"/>
    </w:rPr>
  </w:style>
  <w:style w:type="paragraph" w:customStyle="1" w:styleId="C6A3F023834C4050B8105B7EF10D457C">
    <w:name w:val="C6A3F023834C4050B8105B7EF10D457C"/>
    <w:rsid w:val="00B007C5"/>
    <w:rPr>
      <w:lang w:eastAsia="en-US"/>
    </w:rPr>
  </w:style>
  <w:style w:type="paragraph" w:customStyle="1" w:styleId="60D0A36BE60F4EADBF8F49A987315D83">
    <w:name w:val="60D0A36BE60F4EADBF8F49A987315D83"/>
    <w:rsid w:val="00B007C5"/>
    <w:rPr>
      <w:lang w:eastAsia="en-US"/>
    </w:rPr>
  </w:style>
  <w:style w:type="paragraph" w:customStyle="1" w:styleId="FF7270827376434FBB7508ABF504C396">
    <w:name w:val="FF7270827376434FBB7508ABF504C396"/>
    <w:rsid w:val="00B007C5"/>
    <w:rPr>
      <w:lang w:eastAsia="en-US"/>
    </w:rPr>
  </w:style>
  <w:style w:type="paragraph" w:customStyle="1" w:styleId="750D8954ECBC4B87B1E9A0539BDA8493">
    <w:name w:val="750D8954ECBC4B87B1E9A0539BDA8493"/>
    <w:rsid w:val="00B007C5"/>
    <w:rPr>
      <w:lang w:eastAsia="en-US"/>
    </w:rPr>
  </w:style>
  <w:style w:type="paragraph" w:customStyle="1" w:styleId="809E3954289743B0A25D8886893463B4">
    <w:name w:val="809E3954289743B0A25D8886893463B4"/>
    <w:rsid w:val="009C22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11F2DC-8433-44B1-92AB-AFC667C96D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7958F33-EB40-4DCD-8241-1D9DCB797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26510</TotalTime>
  <Pages>5</Pages>
  <Words>1582</Words>
  <Characters>8202</Characters>
  <Application>Microsoft Office Word</Application>
  <DocSecurity>0</DocSecurity>
  <Lines>245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Issue Summary for NR Mobility Enhancements</vt:lpstr>
    </vt:vector>
  </TitlesOfParts>
  <Company>Intel</Company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Physical layer aspects of NR mobility enhancement</dc:title>
  <dc:subject>R1-2003748</dc:subject>
  <dc:creator>Daewon Lee</dc:creator>
  <cp:keywords>CTPClassification=CTP_PUBLIC:VisualMarkings=, CTPClassification=CTP_NT</cp:keywords>
  <dc:description>e-Meeting, May 25 – June 05, 2020</dc:description>
  <cp:lastModifiedBy>Lee, Daewon</cp:lastModifiedBy>
  <cp:revision>1195</cp:revision>
  <cp:lastPrinted>2011-11-09T07:49:00Z</cp:lastPrinted>
  <dcterms:created xsi:type="dcterms:W3CDTF">2017-01-02T03:22:00Z</dcterms:created>
  <dcterms:modified xsi:type="dcterms:W3CDTF">2020-05-16T04:36:00Z</dcterms:modified>
  <cp:category>#101-E</cp:category>
  <cp:contentStatus>Discussion &amp;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ebaa7841-20ab-48db-a037-a65b4fe95b21</vt:lpwstr>
  </property>
  <property fmtid="{D5CDD505-2E9C-101B-9397-08002B2CF9AE}" pid="4" name="CTP_TimeStamp">
    <vt:lpwstr>2020-05-16 04:36:29Z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